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63" w:rsidRPr="00B406A5" w:rsidRDefault="00D671A0" w:rsidP="00EC33D7">
      <w:pPr>
        <w:ind w:right="5"/>
        <w:jc w:val="center"/>
        <w:rPr>
          <w:rFonts w:ascii="Sylfaen" w:hAnsi="Sylfaen"/>
          <w:b/>
          <w:sz w:val="26"/>
          <w:szCs w:val="26"/>
        </w:rPr>
      </w:pPr>
      <w:r>
        <w:rPr>
          <w:rFonts w:ascii="Sylfaen" w:hAnsi="Sylfaen" w:cs="Helvetica"/>
          <w:noProof/>
          <w:color w:val="1F497D" w:themeColor="text2"/>
          <w:sz w:val="26"/>
          <w:szCs w:val="26"/>
        </w:rPr>
        <w:pict>
          <v:shapetype id="_x0000_t202" coordsize="21600,21600" o:spt="202" path="m,l,21600r21600,l21600,xe">
            <v:stroke joinstyle="miter"/>
            <v:path gradientshapeok="t" o:connecttype="rect"/>
          </v:shapetype>
          <v:shape id="_x0000_s1026" type="#_x0000_t202" style="position:absolute;left:0;text-align:left;margin-left:2.65pt;margin-top:-15.25pt;width:361.15pt;height:275.3pt;z-index:251665408;mso-width-relative:margin;mso-height-relative:margin" filled="f" stroked="f">
            <v:textbox style="mso-next-textbox:#_x0000_s1026">
              <w:txbxContent>
                <w:p w:rsidR="00B02575" w:rsidRPr="00B02575" w:rsidRDefault="00B02575" w:rsidP="00B02575">
                  <w:pPr>
                    <w:tabs>
                      <w:tab w:val="left" w:pos="6096"/>
                    </w:tabs>
                    <w:spacing w:after="0" w:line="240" w:lineRule="auto"/>
                    <w:jc w:val="both"/>
                    <w:rPr>
                      <w:rFonts w:ascii="Sylfaen" w:eastAsia="Times New Roman" w:hAnsi="Sylfaen" w:cs="Times New Roman"/>
                      <w:b/>
                      <w:snapToGrid w:val="0"/>
                      <w:color w:val="1F497D" w:themeColor="text2"/>
                      <w:sz w:val="25"/>
                      <w:szCs w:val="25"/>
                      <w:lang w:eastAsia="ru-RU"/>
                    </w:rPr>
                  </w:pPr>
                  <w:r w:rsidRPr="00B02575">
                    <w:rPr>
                      <w:rFonts w:ascii="Sylfaen" w:eastAsia="Times New Roman" w:hAnsi="Sylfaen" w:cs="Times New Roman"/>
                      <w:b/>
                      <w:snapToGrid w:val="0"/>
                      <w:color w:val="1F497D" w:themeColor="text2"/>
                      <w:sz w:val="25"/>
                      <w:szCs w:val="25"/>
                      <w:lang w:eastAsia="ru-RU"/>
                    </w:rPr>
                    <w:t>Уважаемые коллеги!</w:t>
                  </w:r>
                </w:p>
                <w:p w:rsidR="007B17F7" w:rsidRPr="00FF2509" w:rsidRDefault="00B02575" w:rsidP="00B02575">
                  <w:pPr>
                    <w:tabs>
                      <w:tab w:val="left" w:pos="6096"/>
                    </w:tabs>
                    <w:spacing w:after="0" w:line="240" w:lineRule="auto"/>
                    <w:jc w:val="both"/>
                    <w:rPr>
                      <w:sz w:val="25"/>
                      <w:szCs w:val="25"/>
                    </w:rPr>
                  </w:pPr>
                  <w:r w:rsidRPr="00B02575">
                    <w:rPr>
                      <w:rFonts w:ascii="Sylfaen" w:eastAsia="Times New Roman" w:hAnsi="Sylfaen" w:cs="Times New Roman"/>
                      <w:snapToGrid w:val="0"/>
                      <w:color w:val="1F497D" w:themeColor="text2"/>
                      <w:sz w:val="25"/>
                      <w:szCs w:val="25"/>
                      <w:lang w:eastAsia="ru-RU"/>
                    </w:rPr>
                    <w:t xml:space="preserve">Приглашаем вас к публикации в научном рецензируемом журнале «Вестник МГТУ», учредителем и издателем которого является ФГАОУ </w:t>
                  </w:r>
                  <w:proofErr w:type="gramStart"/>
                  <w:r w:rsidRPr="00B02575">
                    <w:rPr>
                      <w:rFonts w:ascii="Sylfaen" w:eastAsia="Times New Roman" w:hAnsi="Sylfaen" w:cs="Times New Roman"/>
                      <w:snapToGrid w:val="0"/>
                      <w:color w:val="1F497D" w:themeColor="text2"/>
                      <w:sz w:val="25"/>
                      <w:szCs w:val="25"/>
                      <w:lang w:eastAsia="ru-RU"/>
                    </w:rPr>
                    <w:t>ВО</w:t>
                  </w:r>
                  <w:proofErr w:type="gramEnd"/>
                  <w:r w:rsidRPr="00B02575">
                    <w:rPr>
                      <w:rFonts w:ascii="Sylfaen" w:eastAsia="Times New Roman" w:hAnsi="Sylfaen" w:cs="Times New Roman"/>
                      <w:snapToGrid w:val="0"/>
                      <w:color w:val="1F497D" w:themeColor="text2"/>
                      <w:sz w:val="25"/>
                      <w:szCs w:val="25"/>
                      <w:lang w:eastAsia="ru-RU"/>
                    </w:rPr>
                    <w:t xml:space="preserve"> «Мурманский государственный технический университет». Тематические направления журнала разделены на четыре ежегодных выпуска, которые по своей сути являются самостоятельными узкоспециализированными изданиями. Это позволяет редакции журнала проводить качественное рецензирование статей, избегая  формального подхода и опираясь на заключение независимых экспертов. Строгий отбор поступающих материалов позволяет нам работать с каждой статьей индивидуально, добиваясь наилучшего возможного результата. Активная, профессиональная, готовая к взаимодействию с авторами редакционная коллегия – еще одна сильная сторона издания.</w:t>
                  </w:r>
                </w:p>
              </w:txbxContent>
            </v:textbox>
          </v:shape>
        </w:pict>
      </w:r>
      <w:r w:rsidR="00B02575">
        <w:rPr>
          <w:rFonts w:ascii="Sylfaen" w:hAnsi="Sylfaen" w:cs="Helvetica"/>
          <w:noProof/>
          <w:color w:val="1F497D" w:themeColor="text2"/>
          <w:sz w:val="26"/>
          <w:szCs w:val="26"/>
          <w:lang w:eastAsia="ru-RU"/>
        </w:rPr>
        <w:drawing>
          <wp:anchor distT="0" distB="0" distL="114300" distR="114300" simplePos="0" relativeHeight="251663360" behindDoc="0" locked="0" layoutInCell="1" allowOverlap="1" wp14:anchorId="308FD08F" wp14:editId="1840D6F7">
            <wp:simplePos x="0" y="0"/>
            <wp:positionH relativeFrom="column">
              <wp:posOffset>166370</wp:posOffset>
            </wp:positionH>
            <wp:positionV relativeFrom="paragraph">
              <wp:posOffset>812165</wp:posOffset>
            </wp:positionV>
            <wp:extent cx="2011680" cy="2964180"/>
            <wp:effectExtent l="0" t="0" r="0" b="0"/>
            <wp:wrapSquare wrapText="bothSides"/>
            <wp:docPr id="1" name="Рисунок 1" descr="http://vestnik.mstu.edu.ru/banne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nik.mstu.edu.ru/banner/cover.jpg"/>
                    <pic:cNvPicPr>
                      <a:picLocks noChangeAspect="1" noChangeArrowheads="1"/>
                    </pic:cNvPicPr>
                  </pic:nvPicPr>
                  <pic:blipFill>
                    <a:blip r:embed="rId6" cstate="print"/>
                    <a:srcRect/>
                    <a:stretch>
                      <a:fillRect/>
                    </a:stretch>
                  </pic:blipFill>
                  <pic:spPr bwMode="auto">
                    <a:xfrm>
                      <a:off x="0" y="0"/>
                      <a:ext cx="2011680" cy="2964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0C7B">
        <w:rPr>
          <w:rFonts w:ascii="Sylfaen" w:hAnsi="Sylfaen" w:cs="Helvetica"/>
          <w:noProof/>
          <w:color w:val="1F497D" w:themeColor="text2"/>
          <w:sz w:val="26"/>
          <w:szCs w:val="26"/>
          <w:lang w:eastAsia="ru-RU"/>
        </w:rPr>
        <w:drawing>
          <wp:anchor distT="0" distB="0" distL="114300" distR="114300" simplePos="0" relativeHeight="251666432" behindDoc="0" locked="0" layoutInCell="1" allowOverlap="1" wp14:anchorId="1CED62A5" wp14:editId="59EE0C96">
            <wp:simplePos x="0" y="0"/>
            <wp:positionH relativeFrom="column">
              <wp:posOffset>2540</wp:posOffset>
            </wp:positionH>
            <wp:positionV relativeFrom="paragraph">
              <wp:posOffset>-156210</wp:posOffset>
            </wp:positionV>
            <wp:extent cx="6692265" cy="838835"/>
            <wp:effectExtent l="19050" t="0" r="0" b="0"/>
            <wp:wrapThrough wrapText="bothSides">
              <wp:wrapPolygon edited="0">
                <wp:start x="-61" y="0"/>
                <wp:lineTo x="-61" y="21093"/>
                <wp:lineTo x="21582" y="21093"/>
                <wp:lineTo x="21582" y="0"/>
                <wp:lineTo x="-61" y="0"/>
              </wp:wrapPolygon>
            </wp:wrapThrough>
            <wp:docPr id="19" name="Рисунок 0" descr="ves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nik.jpg"/>
                    <pic:cNvPicPr/>
                  </pic:nvPicPr>
                  <pic:blipFill>
                    <a:blip r:embed="rId7" cstate="print"/>
                    <a:stretch>
                      <a:fillRect/>
                    </a:stretch>
                  </pic:blipFill>
                  <pic:spPr>
                    <a:xfrm>
                      <a:off x="0" y="0"/>
                      <a:ext cx="6692265" cy="838835"/>
                    </a:xfrm>
                    <a:prstGeom prst="rect">
                      <a:avLst/>
                    </a:prstGeom>
                  </pic:spPr>
                </pic:pic>
              </a:graphicData>
            </a:graphic>
          </wp:anchor>
        </w:drawing>
      </w:r>
      <w:r w:rsidR="00F355E8">
        <w:rPr>
          <w:rFonts w:ascii="Sylfaen" w:hAnsi="Sylfaen" w:cs="Helvetica"/>
          <w:noProof/>
          <w:color w:val="1F497D" w:themeColor="text2"/>
          <w:sz w:val="26"/>
          <w:szCs w:val="26"/>
          <w:lang w:eastAsia="ru-RU"/>
        </w:rPr>
        <w:drawing>
          <wp:anchor distT="0" distB="0" distL="114300" distR="114300" simplePos="0" relativeHeight="251662336" behindDoc="1" locked="0" layoutInCell="1" allowOverlap="1">
            <wp:simplePos x="0" y="0"/>
            <wp:positionH relativeFrom="column">
              <wp:posOffset>-2782869</wp:posOffset>
            </wp:positionH>
            <wp:positionV relativeFrom="paragraph">
              <wp:posOffset>-1344669</wp:posOffset>
            </wp:positionV>
            <wp:extent cx="7766486" cy="11693563"/>
            <wp:effectExtent l="19050" t="0" r="5914" b="0"/>
            <wp:wrapNone/>
            <wp:docPr id="4" name="Рисунок 3"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7766461" cy="11693525"/>
                    </a:xfrm>
                    <a:prstGeom prst="rect">
                      <a:avLst/>
                    </a:prstGeom>
                  </pic:spPr>
                </pic:pic>
              </a:graphicData>
            </a:graphic>
          </wp:anchor>
        </w:drawing>
      </w:r>
    </w:p>
    <w:p w:rsidR="00123798" w:rsidRDefault="00123798" w:rsidP="002938B7">
      <w:pPr>
        <w:pStyle w:val="3"/>
        <w:widowControl w:val="0"/>
        <w:tabs>
          <w:tab w:val="left" w:pos="1134"/>
        </w:tabs>
        <w:autoSpaceDE w:val="0"/>
        <w:autoSpaceDN w:val="0"/>
        <w:adjustRightInd w:val="0"/>
        <w:spacing w:before="120"/>
        <w:ind w:left="0" w:firstLine="0"/>
        <w:rPr>
          <w:rFonts w:ascii="Sylfaen" w:hAnsi="Sylfaen" w:cs="Helvetica"/>
          <w:color w:val="1F497D" w:themeColor="text2"/>
          <w:sz w:val="26"/>
          <w:szCs w:val="26"/>
        </w:rPr>
      </w:pPr>
    </w:p>
    <w:p w:rsidR="00123798" w:rsidRDefault="00123798" w:rsidP="00AA1498">
      <w:pPr>
        <w:pStyle w:val="3"/>
        <w:widowControl w:val="0"/>
        <w:tabs>
          <w:tab w:val="left" w:pos="1134"/>
        </w:tabs>
        <w:autoSpaceDE w:val="0"/>
        <w:autoSpaceDN w:val="0"/>
        <w:adjustRightInd w:val="0"/>
        <w:spacing w:before="120"/>
        <w:ind w:firstLine="0"/>
        <w:rPr>
          <w:rFonts w:ascii="Sylfaen" w:hAnsi="Sylfaen" w:cs="Helvetica"/>
          <w:color w:val="1F497D" w:themeColor="text2"/>
          <w:sz w:val="26"/>
          <w:szCs w:val="26"/>
        </w:rPr>
      </w:pPr>
    </w:p>
    <w:p w:rsidR="004460D7" w:rsidRPr="00AA1498" w:rsidRDefault="004460D7" w:rsidP="00AA1498">
      <w:pPr>
        <w:spacing w:after="0" w:line="240" w:lineRule="auto"/>
        <w:rPr>
          <w:rFonts w:ascii="Sylfaen" w:eastAsia="Times New Roman" w:hAnsi="Sylfaen" w:cs="Times New Roman"/>
          <w:bCs/>
          <w:snapToGrid w:val="0"/>
          <w:color w:val="1F497D" w:themeColor="text2"/>
          <w:sz w:val="26"/>
          <w:szCs w:val="26"/>
          <w:lang w:eastAsia="ru-RU"/>
        </w:rPr>
      </w:pPr>
    </w:p>
    <w:p w:rsidR="004460D7" w:rsidRPr="004460D7" w:rsidRDefault="004460D7" w:rsidP="004460D7">
      <w:pPr>
        <w:spacing w:after="0" w:line="240" w:lineRule="auto"/>
        <w:ind w:firstLine="709"/>
        <w:jc w:val="center"/>
        <w:rPr>
          <w:rFonts w:ascii="Bookman Old Style" w:hAnsi="Bookman Old Style" w:cs="Times New Roman"/>
          <w:sz w:val="26"/>
          <w:szCs w:val="26"/>
        </w:rPr>
      </w:pPr>
    </w:p>
    <w:p w:rsidR="00B43F14" w:rsidRDefault="00B43F14"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123798" w:rsidRDefault="00123798" w:rsidP="004460D7">
      <w:pPr>
        <w:spacing w:after="0" w:line="240" w:lineRule="auto"/>
        <w:ind w:firstLine="709"/>
        <w:jc w:val="center"/>
        <w:rPr>
          <w:rFonts w:ascii="Bookman Old Style" w:hAnsi="Bookman Old Style" w:cs="Times New Roman"/>
          <w:b/>
          <w:color w:val="1F497D" w:themeColor="text2"/>
          <w:sz w:val="26"/>
          <w:szCs w:val="26"/>
        </w:rPr>
      </w:pPr>
    </w:p>
    <w:p w:rsidR="008F0AC9" w:rsidRDefault="008F0AC9" w:rsidP="004460D7">
      <w:pPr>
        <w:spacing w:after="0" w:line="240" w:lineRule="auto"/>
        <w:ind w:firstLine="709"/>
        <w:jc w:val="center"/>
        <w:rPr>
          <w:rFonts w:ascii="Bookman Old Style" w:hAnsi="Bookman Old Style" w:cs="Times New Roman"/>
          <w:b/>
          <w:color w:val="1F497D" w:themeColor="text2"/>
          <w:sz w:val="26"/>
          <w:szCs w:val="26"/>
        </w:rPr>
      </w:pPr>
    </w:p>
    <w:p w:rsidR="00B02575" w:rsidRDefault="00B02575" w:rsidP="00B02575">
      <w:pPr>
        <w:spacing w:after="0" w:line="240" w:lineRule="auto"/>
        <w:ind w:firstLine="709"/>
        <w:jc w:val="center"/>
        <w:rPr>
          <w:rFonts w:ascii="Bookman Old Style" w:hAnsi="Bookman Old Style" w:cs="Times New Roman"/>
          <w:b/>
          <w:color w:val="1F497D" w:themeColor="text2"/>
          <w:sz w:val="25"/>
          <w:szCs w:val="25"/>
          <w:lang w:val="en-US"/>
        </w:rPr>
      </w:pPr>
    </w:p>
    <w:p w:rsidR="00B02575" w:rsidRPr="00B02575" w:rsidRDefault="00B02575" w:rsidP="00B02575">
      <w:pPr>
        <w:pStyle w:val="a7"/>
        <w:spacing w:before="260" w:after="0"/>
        <w:jc w:val="both"/>
        <w:rPr>
          <w:rFonts w:ascii="Sylfaen" w:eastAsiaTheme="minorHAnsi" w:hAnsi="Sylfaen"/>
          <w:color w:val="1F497D" w:themeColor="text2"/>
          <w:sz w:val="25"/>
          <w:szCs w:val="25"/>
          <w:lang w:eastAsia="en-US"/>
        </w:rPr>
      </w:pPr>
      <w:r w:rsidRPr="00B02575">
        <w:rPr>
          <w:rFonts w:ascii="Sylfaen" w:eastAsiaTheme="minorHAnsi" w:hAnsi="Sylfaen"/>
          <w:color w:val="1F497D" w:themeColor="text2"/>
          <w:sz w:val="25"/>
          <w:szCs w:val="25"/>
          <w:lang w:eastAsia="en-US"/>
        </w:rPr>
        <w:t xml:space="preserve">Мурманский государственный технический университет, учреждение-издатель журнала – один из немногих вузов России, чья образовательная и научная деятельность неразрывно связана с вопросами освоения Арктики, проблемами осуществления хозяйственной деятельности в условиях Крайнего севера, столь актуальными сегодня. Приглашаем профессорско-преподавательский состав высших учебных заведений, научных сотрудников исследовательских учреждений к публикации по следующим тематическим направлениям: </w:t>
      </w:r>
    </w:p>
    <w:p w:rsidR="00B02575" w:rsidRPr="00B02575" w:rsidRDefault="00B02575" w:rsidP="00B02575">
      <w:pPr>
        <w:pStyle w:val="a7"/>
        <w:spacing w:before="120" w:after="0"/>
        <w:jc w:val="center"/>
        <w:rPr>
          <w:rFonts w:ascii="Sylfaen" w:eastAsiaTheme="minorHAnsi" w:hAnsi="Sylfaen"/>
          <w:color w:val="1F497D" w:themeColor="text2"/>
          <w:sz w:val="25"/>
          <w:szCs w:val="25"/>
          <w:lang w:eastAsia="en-US"/>
        </w:rPr>
      </w:pPr>
      <w:r w:rsidRPr="00B02575">
        <w:rPr>
          <w:rFonts w:ascii="Sylfaen" w:eastAsiaTheme="minorHAnsi" w:hAnsi="Sylfaen"/>
          <w:color w:val="1F497D" w:themeColor="text2"/>
          <w:sz w:val="25"/>
          <w:szCs w:val="25"/>
          <w:lang w:eastAsia="en-US"/>
        </w:rPr>
        <w:t>- «Науки о Земле» (март 202</w:t>
      </w:r>
      <w:r w:rsidR="00D671A0">
        <w:rPr>
          <w:rFonts w:ascii="Sylfaen" w:eastAsiaTheme="minorHAnsi" w:hAnsi="Sylfaen"/>
          <w:color w:val="1F497D" w:themeColor="text2"/>
          <w:sz w:val="25"/>
          <w:szCs w:val="25"/>
          <w:lang w:val="en-US" w:eastAsia="en-US"/>
        </w:rPr>
        <w:t>2</w:t>
      </w:r>
      <w:bookmarkStart w:id="0" w:name="_GoBack"/>
      <w:bookmarkEnd w:id="0"/>
      <w:r w:rsidRPr="00B02575">
        <w:rPr>
          <w:rFonts w:ascii="Sylfaen" w:eastAsiaTheme="minorHAnsi" w:hAnsi="Sylfaen"/>
          <w:color w:val="1F497D" w:themeColor="text2"/>
          <w:sz w:val="25"/>
          <w:szCs w:val="25"/>
          <w:lang w:eastAsia="en-US"/>
        </w:rPr>
        <w:t xml:space="preserve"> года);</w:t>
      </w:r>
    </w:p>
    <w:p w:rsidR="00B02575" w:rsidRPr="00B02575" w:rsidRDefault="00B02575" w:rsidP="00B02575">
      <w:pPr>
        <w:pStyle w:val="a7"/>
        <w:spacing w:before="120" w:after="0"/>
        <w:jc w:val="center"/>
        <w:rPr>
          <w:rFonts w:ascii="Sylfaen" w:eastAsiaTheme="minorHAnsi" w:hAnsi="Sylfaen"/>
          <w:color w:val="1F497D" w:themeColor="text2"/>
          <w:sz w:val="25"/>
          <w:szCs w:val="25"/>
          <w:lang w:eastAsia="en-US"/>
        </w:rPr>
      </w:pPr>
      <w:r w:rsidRPr="00B02575">
        <w:rPr>
          <w:rFonts w:ascii="Sylfaen" w:eastAsiaTheme="minorHAnsi" w:hAnsi="Sylfaen"/>
          <w:color w:val="1F497D" w:themeColor="text2"/>
          <w:sz w:val="25"/>
          <w:szCs w:val="25"/>
          <w:lang w:eastAsia="en-US"/>
        </w:rPr>
        <w:t>- «Биологические науки» (морская биология, июнь 2021 года);</w:t>
      </w:r>
    </w:p>
    <w:p w:rsidR="00B02575" w:rsidRPr="00B02575" w:rsidRDefault="00B02575" w:rsidP="00B02575">
      <w:pPr>
        <w:pStyle w:val="a7"/>
        <w:spacing w:before="120" w:after="0"/>
        <w:jc w:val="center"/>
        <w:rPr>
          <w:rFonts w:ascii="Sylfaen" w:eastAsiaTheme="minorHAnsi" w:hAnsi="Sylfaen"/>
          <w:color w:val="1F497D" w:themeColor="text2"/>
          <w:sz w:val="25"/>
          <w:szCs w:val="25"/>
          <w:lang w:eastAsia="en-US"/>
        </w:rPr>
      </w:pPr>
      <w:r w:rsidRPr="00B02575">
        <w:rPr>
          <w:rFonts w:ascii="Sylfaen" w:eastAsiaTheme="minorHAnsi" w:hAnsi="Sylfaen"/>
          <w:color w:val="1F497D" w:themeColor="text2"/>
          <w:sz w:val="25"/>
          <w:szCs w:val="25"/>
          <w:lang w:eastAsia="en-US"/>
        </w:rPr>
        <w:t>- «Технология продовольственных продуктов» (сентябрь 2021 года);</w:t>
      </w:r>
    </w:p>
    <w:p w:rsidR="00B02575" w:rsidRPr="00B02575" w:rsidRDefault="00B02575" w:rsidP="00B02575">
      <w:pPr>
        <w:pStyle w:val="a7"/>
        <w:spacing w:before="120" w:after="0"/>
        <w:jc w:val="center"/>
        <w:rPr>
          <w:rFonts w:ascii="Sylfaen" w:eastAsiaTheme="minorHAnsi" w:hAnsi="Sylfaen"/>
          <w:color w:val="1F497D" w:themeColor="text2"/>
          <w:sz w:val="25"/>
          <w:szCs w:val="25"/>
          <w:lang w:eastAsia="en-US"/>
        </w:rPr>
      </w:pPr>
      <w:r w:rsidRPr="00B02575">
        <w:rPr>
          <w:rFonts w:ascii="Sylfaen" w:eastAsiaTheme="minorHAnsi" w:hAnsi="Sylfaen"/>
          <w:color w:val="1F497D" w:themeColor="text2"/>
          <w:sz w:val="25"/>
          <w:szCs w:val="25"/>
          <w:lang w:eastAsia="en-US"/>
        </w:rPr>
        <w:t xml:space="preserve">- «Электротехника. Транспорт» (декабрь 2021 года). </w:t>
      </w:r>
    </w:p>
    <w:p w:rsidR="00B02575" w:rsidRPr="00B02575" w:rsidRDefault="00B02575" w:rsidP="00B02575">
      <w:pPr>
        <w:pStyle w:val="a7"/>
        <w:spacing w:before="120" w:after="0"/>
        <w:jc w:val="center"/>
        <w:rPr>
          <w:rFonts w:ascii="Sylfaen" w:eastAsiaTheme="minorHAnsi" w:hAnsi="Sylfaen"/>
          <w:color w:val="1F497D" w:themeColor="text2"/>
          <w:sz w:val="25"/>
          <w:szCs w:val="25"/>
          <w:lang w:eastAsia="en-US"/>
        </w:rPr>
      </w:pPr>
    </w:p>
    <w:p w:rsidR="0070107A" w:rsidRPr="00FF2509" w:rsidRDefault="00B02575" w:rsidP="00B02575">
      <w:pPr>
        <w:pStyle w:val="a7"/>
        <w:spacing w:before="120" w:after="0"/>
        <w:jc w:val="center"/>
        <w:rPr>
          <w:rFonts w:ascii="Bookman Old Style" w:hAnsi="Bookman Old Style"/>
          <w:b/>
          <w:color w:val="1F497D" w:themeColor="text2"/>
          <w:sz w:val="25"/>
          <w:szCs w:val="25"/>
        </w:rPr>
      </w:pPr>
      <w:r w:rsidRPr="00B02575">
        <w:rPr>
          <w:rFonts w:ascii="Sylfaen" w:eastAsiaTheme="minorHAnsi" w:hAnsi="Sylfaen"/>
          <w:color w:val="1F497D" w:themeColor="text2"/>
          <w:sz w:val="25"/>
          <w:szCs w:val="25"/>
          <w:lang w:eastAsia="en-US"/>
        </w:rPr>
        <w:t xml:space="preserve"> </w:t>
      </w:r>
      <w:r w:rsidR="00276FE7" w:rsidRPr="00FF2509">
        <w:rPr>
          <w:rFonts w:ascii="Bookman Old Style" w:hAnsi="Bookman Old Style"/>
          <w:b/>
          <w:color w:val="1F497D" w:themeColor="text2"/>
          <w:sz w:val="25"/>
          <w:szCs w:val="25"/>
        </w:rPr>
        <w:t>БУДЕМ РАДЫ ВИДЕТЬ ВАС СРЕДИ НАШИХ АВТОРОВ!</w:t>
      </w:r>
    </w:p>
    <w:tbl>
      <w:tblPr>
        <w:tblStyle w:val="a8"/>
        <w:tblpPr w:leftFromText="180" w:rightFromText="180" w:vertAnchor="text" w:horzAnchor="margin" w:tblpY="7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5977"/>
      </w:tblGrid>
      <w:tr w:rsidR="00CD4FC7" w:rsidRPr="003642C1" w:rsidTr="00F355E8">
        <w:trPr>
          <w:trHeight w:val="842"/>
        </w:trPr>
        <w:tc>
          <w:tcPr>
            <w:tcW w:w="10740" w:type="dxa"/>
            <w:gridSpan w:val="2"/>
          </w:tcPr>
          <w:p w:rsidR="00CD4FC7" w:rsidRPr="003642C1" w:rsidRDefault="00AA1498" w:rsidP="00C20C7B">
            <w:pPr>
              <w:spacing w:before="60" w:after="60"/>
              <w:jc w:val="center"/>
              <w:rPr>
                <w:rFonts w:ascii="Sylfaen" w:eastAsia="Times New Roman" w:hAnsi="Sylfaen"/>
                <w:b/>
                <w:color w:val="1F497D" w:themeColor="text2"/>
                <w:spacing w:val="-4"/>
                <w:sz w:val="25"/>
                <w:szCs w:val="25"/>
                <w:lang w:eastAsia="ru-RU"/>
              </w:rPr>
            </w:pPr>
            <w:r w:rsidRPr="003642C1">
              <w:rPr>
                <w:rFonts w:ascii="Sylfaen" w:hAnsi="Sylfaen"/>
                <w:b/>
                <w:color w:val="1F497D" w:themeColor="text2"/>
                <w:sz w:val="25"/>
                <w:szCs w:val="25"/>
              </w:rPr>
              <w:t xml:space="preserve">Подробная информация размещена на сайте журнала </w:t>
            </w:r>
            <w:r w:rsidRPr="003642C1">
              <w:rPr>
                <w:rFonts w:ascii="Sylfaen" w:hAnsi="Sylfaen"/>
                <w:b/>
                <w:color w:val="1F497D" w:themeColor="text2"/>
                <w:sz w:val="25"/>
                <w:szCs w:val="25"/>
              </w:rPr>
              <w:br/>
            </w:r>
            <w:r w:rsidRPr="003642C1">
              <w:rPr>
                <w:rFonts w:ascii="Sylfaen" w:hAnsi="Sylfaen"/>
                <w:b/>
                <w:color w:val="1F497D" w:themeColor="text2"/>
                <w:sz w:val="25"/>
                <w:szCs w:val="25"/>
                <w:lang w:val="en-US"/>
              </w:rPr>
              <w:t>URL</w:t>
            </w:r>
            <w:r w:rsidRPr="003642C1">
              <w:rPr>
                <w:rFonts w:ascii="Sylfaen" w:hAnsi="Sylfaen"/>
                <w:b/>
                <w:color w:val="1F497D" w:themeColor="text2"/>
                <w:sz w:val="25"/>
                <w:szCs w:val="25"/>
              </w:rPr>
              <w:t>: http://vestnik.mstu.edu.ru</w:t>
            </w:r>
          </w:p>
        </w:tc>
      </w:tr>
      <w:tr w:rsidR="00CD4FC7" w:rsidRPr="003642C1" w:rsidTr="00C20C7B">
        <w:trPr>
          <w:trHeight w:val="1136"/>
        </w:trPr>
        <w:tc>
          <w:tcPr>
            <w:tcW w:w="4763" w:type="dxa"/>
          </w:tcPr>
          <w:p w:rsidR="004D7F4B" w:rsidRPr="00BB70AC" w:rsidRDefault="00AA1498" w:rsidP="00C20C7B">
            <w:pPr>
              <w:rPr>
                <w:rFonts w:ascii="Sylfaen" w:hAnsi="Sylfaen"/>
                <w:color w:val="1F497D" w:themeColor="text2"/>
                <w:sz w:val="25"/>
                <w:szCs w:val="25"/>
              </w:rPr>
            </w:pPr>
            <w:r w:rsidRPr="001D2739">
              <w:rPr>
                <w:rFonts w:ascii="Sylfaen" w:eastAsia="Times New Roman" w:hAnsi="Sylfaen" w:cs="Times New Roman"/>
                <w:bCs/>
                <w:snapToGrid w:val="0"/>
                <w:color w:val="1F497D" w:themeColor="text2"/>
                <w:sz w:val="25"/>
                <w:szCs w:val="25"/>
                <w:lang w:eastAsia="ru-RU"/>
              </w:rPr>
              <w:t>183010, г. Мурманск</w:t>
            </w:r>
            <w:r w:rsidRPr="001D2739">
              <w:rPr>
                <w:rFonts w:ascii="Sylfaen" w:eastAsia="Times New Roman" w:hAnsi="Sylfaen"/>
                <w:color w:val="1F497D" w:themeColor="text2"/>
                <w:spacing w:val="-4"/>
                <w:sz w:val="25"/>
                <w:szCs w:val="25"/>
                <w:lang w:eastAsia="ru-RU"/>
              </w:rPr>
              <w:t xml:space="preserve">, ул. </w:t>
            </w:r>
            <w:proofErr w:type="gramStart"/>
            <w:r w:rsidRPr="001D2739">
              <w:rPr>
                <w:rFonts w:ascii="Sylfaen" w:eastAsia="Times New Roman" w:hAnsi="Sylfaen"/>
                <w:color w:val="1F497D" w:themeColor="text2"/>
                <w:spacing w:val="-4"/>
                <w:sz w:val="25"/>
                <w:szCs w:val="25"/>
                <w:lang w:eastAsia="ru-RU"/>
              </w:rPr>
              <w:t>Спортивная</w:t>
            </w:r>
            <w:proofErr w:type="gramEnd"/>
            <w:r w:rsidRPr="001D2739">
              <w:rPr>
                <w:rFonts w:ascii="Sylfaen" w:eastAsia="Times New Roman" w:hAnsi="Sylfaen"/>
                <w:color w:val="1F497D" w:themeColor="text2"/>
                <w:spacing w:val="-4"/>
                <w:sz w:val="25"/>
                <w:szCs w:val="25"/>
                <w:lang w:eastAsia="ru-RU"/>
              </w:rPr>
              <w:t>, 13</w:t>
            </w:r>
            <w:r w:rsidR="00FF5B3F" w:rsidRPr="001D2739">
              <w:rPr>
                <w:rFonts w:ascii="Sylfaen" w:eastAsia="Times New Roman" w:hAnsi="Sylfaen"/>
                <w:color w:val="1F497D" w:themeColor="text2"/>
                <w:spacing w:val="-4"/>
                <w:sz w:val="25"/>
                <w:szCs w:val="25"/>
                <w:lang w:eastAsia="ru-RU"/>
              </w:rPr>
              <w:t>,</w:t>
            </w:r>
            <w:r w:rsidR="00375FCD" w:rsidRPr="001D2739">
              <w:rPr>
                <w:rFonts w:ascii="Sylfaen" w:eastAsia="Times New Roman" w:hAnsi="Sylfaen"/>
                <w:color w:val="1F497D" w:themeColor="text2"/>
                <w:spacing w:val="-4"/>
                <w:sz w:val="25"/>
                <w:szCs w:val="25"/>
                <w:lang w:eastAsia="ru-RU"/>
              </w:rPr>
              <w:t xml:space="preserve"> </w:t>
            </w:r>
            <w:r w:rsidRPr="001D2739">
              <w:rPr>
                <w:rFonts w:ascii="Sylfaen" w:eastAsia="Times New Roman" w:hAnsi="Sylfaen"/>
                <w:color w:val="1F497D" w:themeColor="text2"/>
                <w:spacing w:val="-4"/>
                <w:sz w:val="25"/>
                <w:szCs w:val="25"/>
                <w:lang w:eastAsia="ru-RU"/>
              </w:rPr>
              <w:br/>
            </w:r>
            <w:r w:rsidR="004D7F4B">
              <w:rPr>
                <w:rFonts w:ascii="Sylfaen" w:eastAsia="Times New Roman" w:hAnsi="Sylfaen" w:cs="Times New Roman"/>
                <w:bCs/>
                <w:snapToGrid w:val="0"/>
                <w:color w:val="1F497D" w:themeColor="text2"/>
                <w:sz w:val="25"/>
                <w:szCs w:val="25"/>
                <w:lang w:eastAsia="ru-RU"/>
              </w:rPr>
              <w:t>ФГ</w:t>
            </w:r>
            <w:r w:rsidR="00B02575">
              <w:rPr>
                <w:rFonts w:ascii="Sylfaen" w:eastAsia="Times New Roman" w:hAnsi="Sylfaen" w:cs="Times New Roman"/>
                <w:bCs/>
                <w:snapToGrid w:val="0"/>
                <w:color w:val="1F497D" w:themeColor="text2"/>
                <w:sz w:val="25"/>
                <w:szCs w:val="25"/>
                <w:lang w:eastAsia="ru-RU"/>
              </w:rPr>
              <w:t>А</w:t>
            </w:r>
            <w:r w:rsidR="004D7F4B">
              <w:rPr>
                <w:rFonts w:ascii="Sylfaen" w:eastAsia="Times New Roman" w:hAnsi="Sylfaen" w:cs="Times New Roman"/>
                <w:bCs/>
                <w:snapToGrid w:val="0"/>
                <w:color w:val="1F497D" w:themeColor="text2"/>
                <w:sz w:val="25"/>
                <w:szCs w:val="25"/>
                <w:lang w:eastAsia="ru-RU"/>
              </w:rPr>
              <w:t>ОУ В</w:t>
            </w:r>
            <w:r w:rsidR="00CD4FC7" w:rsidRPr="001D2739">
              <w:rPr>
                <w:rFonts w:ascii="Sylfaen" w:eastAsia="Times New Roman" w:hAnsi="Sylfaen" w:cs="Times New Roman"/>
                <w:bCs/>
                <w:snapToGrid w:val="0"/>
                <w:color w:val="1F497D" w:themeColor="text2"/>
                <w:sz w:val="25"/>
                <w:szCs w:val="25"/>
                <w:lang w:eastAsia="ru-RU"/>
              </w:rPr>
              <w:t>О «МГТУ»</w:t>
            </w:r>
            <w:r w:rsidR="00276FE7" w:rsidRPr="001D2739">
              <w:rPr>
                <w:rFonts w:ascii="Sylfaen" w:eastAsia="Times New Roman" w:hAnsi="Sylfaen" w:cs="Times New Roman"/>
                <w:bCs/>
                <w:snapToGrid w:val="0"/>
                <w:color w:val="1F497D" w:themeColor="text2"/>
                <w:sz w:val="25"/>
                <w:szCs w:val="25"/>
                <w:lang w:eastAsia="ru-RU"/>
              </w:rPr>
              <w:t xml:space="preserve">, </w:t>
            </w:r>
            <w:r w:rsidR="00CD4FC7" w:rsidRPr="001D2739">
              <w:rPr>
                <w:rFonts w:ascii="Sylfaen" w:hAnsi="Sylfaen"/>
                <w:color w:val="1F497D" w:themeColor="text2"/>
                <w:sz w:val="25"/>
                <w:szCs w:val="25"/>
              </w:rPr>
              <w:t>Отдел организации научно-издательской деятельности</w:t>
            </w:r>
            <w:r w:rsidR="00A535BF" w:rsidRPr="001D2739">
              <w:rPr>
                <w:rFonts w:ascii="Sylfaen" w:hAnsi="Sylfaen"/>
                <w:color w:val="1F497D" w:themeColor="text2"/>
                <w:sz w:val="25"/>
                <w:szCs w:val="25"/>
              </w:rPr>
              <w:t xml:space="preserve"> </w:t>
            </w:r>
          </w:p>
          <w:p w:rsidR="00CD4FC7" w:rsidRPr="001D2739" w:rsidRDefault="00CD4FC7" w:rsidP="00C20C7B">
            <w:pPr>
              <w:rPr>
                <w:rFonts w:ascii="Sylfaen" w:eastAsia="Times New Roman" w:hAnsi="Sylfaen"/>
                <w:spacing w:val="-4"/>
                <w:sz w:val="25"/>
                <w:szCs w:val="25"/>
                <w:lang w:eastAsia="ru-RU"/>
              </w:rPr>
            </w:pPr>
          </w:p>
        </w:tc>
        <w:tc>
          <w:tcPr>
            <w:tcW w:w="5977" w:type="dxa"/>
          </w:tcPr>
          <w:p w:rsidR="00CD4FC7" w:rsidRPr="001D2739" w:rsidRDefault="00CD4FC7" w:rsidP="00C20C7B">
            <w:pPr>
              <w:rPr>
                <w:rFonts w:ascii="Sylfaen" w:hAnsi="Sylfaen"/>
                <w:color w:val="1F497D" w:themeColor="text2"/>
                <w:sz w:val="25"/>
                <w:szCs w:val="25"/>
              </w:rPr>
            </w:pPr>
            <w:r w:rsidRPr="001D2739">
              <w:rPr>
                <w:rFonts w:ascii="Sylfaen" w:hAnsi="Sylfaen"/>
                <w:color w:val="1F497D" w:themeColor="text2"/>
                <w:sz w:val="25"/>
                <w:szCs w:val="25"/>
              </w:rPr>
              <w:t>Тел./факс: (8152) 40</w:t>
            </w:r>
            <w:r w:rsidR="00276FE7" w:rsidRPr="001D2739">
              <w:rPr>
                <w:rFonts w:ascii="Sylfaen" w:hAnsi="Sylfaen"/>
                <w:color w:val="1F497D" w:themeColor="text2"/>
                <w:sz w:val="25"/>
                <w:szCs w:val="25"/>
              </w:rPr>
              <w:sym w:font="Symbol" w:char="F02D"/>
            </w:r>
            <w:r w:rsidRPr="001D2739">
              <w:rPr>
                <w:rFonts w:ascii="Sylfaen" w:hAnsi="Sylfaen"/>
                <w:color w:val="1F497D" w:themeColor="text2"/>
                <w:sz w:val="25"/>
                <w:szCs w:val="25"/>
              </w:rPr>
              <w:t>33</w:t>
            </w:r>
            <w:r w:rsidR="00276FE7" w:rsidRPr="001D2739">
              <w:rPr>
                <w:rFonts w:ascii="Sylfaen" w:hAnsi="Sylfaen"/>
                <w:color w:val="1F497D" w:themeColor="text2"/>
                <w:sz w:val="25"/>
                <w:szCs w:val="25"/>
              </w:rPr>
              <w:sym w:font="Symbol" w:char="F02D"/>
            </w:r>
            <w:r w:rsidRPr="001D2739">
              <w:rPr>
                <w:rFonts w:ascii="Sylfaen" w:hAnsi="Sylfaen"/>
                <w:color w:val="1F497D" w:themeColor="text2"/>
                <w:sz w:val="25"/>
                <w:szCs w:val="25"/>
              </w:rPr>
              <w:t>56</w:t>
            </w:r>
          </w:p>
          <w:p w:rsidR="00CD4FC7" w:rsidRPr="007B17F7" w:rsidRDefault="00CD4FC7" w:rsidP="00CD4FC7">
            <w:pPr>
              <w:rPr>
                <w:rFonts w:ascii="Sylfaen" w:hAnsi="Sylfaen"/>
                <w:color w:val="1F497D" w:themeColor="text2"/>
                <w:sz w:val="25"/>
                <w:szCs w:val="25"/>
              </w:rPr>
            </w:pPr>
            <w:r w:rsidRPr="001D2739">
              <w:rPr>
                <w:rFonts w:ascii="Sylfaen" w:hAnsi="Sylfaen"/>
                <w:color w:val="1F497D" w:themeColor="text2"/>
                <w:sz w:val="25"/>
                <w:szCs w:val="25"/>
                <w:lang w:val="en-US"/>
              </w:rPr>
              <w:t>E</w:t>
            </w:r>
            <w:r w:rsidRPr="007B17F7">
              <w:rPr>
                <w:rFonts w:ascii="Sylfaen" w:hAnsi="Sylfaen"/>
                <w:color w:val="1F497D" w:themeColor="text2"/>
                <w:sz w:val="25"/>
                <w:szCs w:val="25"/>
              </w:rPr>
              <w:t>-</w:t>
            </w:r>
            <w:r w:rsidRPr="001D2739">
              <w:rPr>
                <w:rFonts w:ascii="Sylfaen" w:hAnsi="Sylfaen"/>
                <w:color w:val="1F497D" w:themeColor="text2"/>
                <w:sz w:val="25"/>
                <w:szCs w:val="25"/>
                <w:lang w:val="en-US"/>
              </w:rPr>
              <w:t>mail</w:t>
            </w:r>
            <w:r w:rsidRPr="007B17F7">
              <w:rPr>
                <w:rFonts w:ascii="Sylfaen" w:hAnsi="Sylfaen"/>
                <w:sz w:val="25"/>
                <w:szCs w:val="25"/>
              </w:rPr>
              <w:t xml:space="preserve">: </w:t>
            </w:r>
            <w:r w:rsidRPr="001D2739">
              <w:rPr>
                <w:rFonts w:ascii="Sylfaen" w:hAnsi="Sylfaen"/>
                <w:color w:val="1F497D" w:themeColor="text2"/>
                <w:sz w:val="25"/>
                <w:szCs w:val="25"/>
                <w:lang w:val="en-US"/>
              </w:rPr>
              <w:t>redvst</w:t>
            </w:r>
            <w:r w:rsidRPr="007B17F7">
              <w:rPr>
                <w:rFonts w:ascii="Sylfaen" w:hAnsi="Sylfaen"/>
                <w:color w:val="1F497D" w:themeColor="text2"/>
                <w:sz w:val="25"/>
                <w:szCs w:val="25"/>
              </w:rPr>
              <w:t>@</w:t>
            </w:r>
            <w:r w:rsidRPr="001D2739">
              <w:rPr>
                <w:rFonts w:ascii="Sylfaen" w:hAnsi="Sylfaen"/>
                <w:color w:val="1F497D" w:themeColor="text2"/>
                <w:sz w:val="25"/>
                <w:szCs w:val="25"/>
                <w:lang w:val="en-US"/>
              </w:rPr>
              <w:t>mstu</w:t>
            </w:r>
            <w:r w:rsidRPr="007B17F7">
              <w:rPr>
                <w:rFonts w:ascii="Sylfaen" w:hAnsi="Sylfaen"/>
                <w:color w:val="1F497D" w:themeColor="text2"/>
                <w:sz w:val="25"/>
                <w:szCs w:val="25"/>
              </w:rPr>
              <w:t>.</w:t>
            </w:r>
            <w:r w:rsidRPr="001D2739">
              <w:rPr>
                <w:rFonts w:ascii="Sylfaen" w:hAnsi="Sylfaen"/>
                <w:color w:val="1F497D" w:themeColor="text2"/>
                <w:sz w:val="25"/>
                <w:szCs w:val="25"/>
                <w:lang w:val="en-US"/>
              </w:rPr>
              <w:t>edu</w:t>
            </w:r>
            <w:r w:rsidRPr="007B17F7">
              <w:rPr>
                <w:rFonts w:ascii="Sylfaen" w:hAnsi="Sylfaen"/>
                <w:color w:val="1F497D" w:themeColor="text2"/>
                <w:sz w:val="25"/>
                <w:szCs w:val="25"/>
              </w:rPr>
              <w:t>.</w:t>
            </w:r>
            <w:r w:rsidRPr="001D2739">
              <w:rPr>
                <w:rFonts w:ascii="Sylfaen" w:hAnsi="Sylfaen"/>
                <w:color w:val="1F497D" w:themeColor="text2"/>
                <w:sz w:val="25"/>
                <w:szCs w:val="25"/>
                <w:lang w:val="en-US"/>
              </w:rPr>
              <w:t>ru</w:t>
            </w:r>
            <w:r w:rsidRPr="007B17F7">
              <w:rPr>
                <w:rFonts w:ascii="Sylfaen" w:hAnsi="Sylfaen"/>
                <w:color w:val="1F497D" w:themeColor="text2"/>
                <w:sz w:val="25"/>
                <w:szCs w:val="25"/>
              </w:rPr>
              <w:t xml:space="preserve"> </w:t>
            </w:r>
          </w:p>
          <w:p w:rsidR="003642C1" w:rsidRPr="001D2739" w:rsidRDefault="003642C1" w:rsidP="00CD4FC7">
            <w:pPr>
              <w:rPr>
                <w:rFonts w:ascii="Sylfaen" w:hAnsi="Sylfaen"/>
                <w:color w:val="1F497D" w:themeColor="text2"/>
                <w:sz w:val="25"/>
                <w:szCs w:val="25"/>
              </w:rPr>
            </w:pPr>
            <w:r w:rsidRPr="001D2739">
              <w:rPr>
                <w:rFonts w:ascii="Sylfaen" w:hAnsi="Sylfaen"/>
                <w:color w:val="1F497D" w:themeColor="text2"/>
                <w:sz w:val="25"/>
                <w:szCs w:val="25"/>
              </w:rPr>
              <w:t>Инюкина Маргарита Васильевна</w:t>
            </w:r>
          </w:p>
          <w:p w:rsidR="00CD4FC7" w:rsidRPr="007B17F7" w:rsidRDefault="00CD4FC7" w:rsidP="00CD4FC7">
            <w:pPr>
              <w:rPr>
                <w:rFonts w:ascii="Sylfaen" w:eastAsia="Times New Roman" w:hAnsi="Sylfaen"/>
                <w:color w:val="1F497D" w:themeColor="text2"/>
                <w:spacing w:val="-4"/>
                <w:sz w:val="25"/>
                <w:szCs w:val="25"/>
                <w:lang w:eastAsia="ru-RU"/>
              </w:rPr>
            </w:pPr>
          </w:p>
        </w:tc>
      </w:tr>
    </w:tbl>
    <w:p w:rsidR="00FF2509" w:rsidRPr="007B17F7" w:rsidRDefault="00FF2509" w:rsidP="00C20C7B">
      <w:pPr>
        <w:spacing w:before="240" w:after="60" w:line="240" w:lineRule="auto"/>
        <w:jc w:val="both"/>
        <w:rPr>
          <w:rFonts w:ascii="Sylfaen" w:hAnsi="Sylfaen"/>
          <w:color w:val="1F497D" w:themeColor="text2"/>
          <w:sz w:val="26"/>
          <w:szCs w:val="26"/>
        </w:rPr>
      </w:pPr>
    </w:p>
    <w:sectPr w:rsidR="00FF2509" w:rsidRPr="007B17F7" w:rsidSect="00DB3F63">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79F"/>
    <w:multiLevelType w:val="hybridMultilevel"/>
    <w:tmpl w:val="C89478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440AD9"/>
    <w:multiLevelType w:val="hybridMultilevel"/>
    <w:tmpl w:val="740EDD1E"/>
    <w:lvl w:ilvl="0" w:tplc="C3C879EA">
      <w:numFmt w:val="bullet"/>
      <w:lvlText w:val=""/>
      <w:lvlJc w:val="left"/>
      <w:pPr>
        <w:ind w:left="1714" w:hanging="100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6982"/>
    <w:rsid w:val="0000593F"/>
    <w:rsid w:val="000B1815"/>
    <w:rsid w:val="000C0BB5"/>
    <w:rsid w:val="000D3ED1"/>
    <w:rsid w:val="00123798"/>
    <w:rsid w:val="0014291E"/>
    <w:rsid w:val="0017328C"/>
    <w:rsid w:val="00187DFC"/>
    <w:rsid w:val="001D2739"/>
    <w:rsid w:val="00276FE7"/>
    <w:rsid w:val="002938B7"/>
    <w:rsid w:val="002C170B"/>
    <w:rsid w:val="003006C6"/>
    <w:rsid w:val="00314DE4"/>
    <w:rsid w:val="00320F1B"/>
    <w:rsid w:val="00333302"/>
    <w:rsid w:val="00347D83"/>
    <w:rsid w:val="003642C1"/>
    <w:rsid w:val="00375FCD"/>
    <w:rsid w:val="004460D7"/>
    <w:rsid w:val="00446214"/>
    <w:rsid w:val="00486982"/>
    <w:rsid w:val="004A7C09"/>
    <w:rsid w:val="004B683D"/>
    <w:rsid w:val="004C5E83"/>
    <w:rsid w:val="004D7F4B"/>
    <w:rsid w:val="005114C9"/>
    <w:rsid w:val="00594292"/>
    <w:rsid w:val="00620E50"/>
    <w:rsid w:val="006C094F"/>
    <w:rsid w:val="0070107A"/>
    <w:rsid w:val="00722683"/>
    <w:rsid w:val="0075036D"/>
    <w:rsid w:val="007933F2"/>
    <w:rsid w:val="007B17F7"/>
    <w:rsid w:val="007B4828"/>
    <w:rsid w:val="00845488"/>
    <w:rsid w:val="008C0EA3"/>
    <w:rsid w:val="008C5C22"/>
    <w:rsid w:val="008F0AC9"/>
    <w:rsid w:val="009A4370"/>
    <w:rsid w:val="009D738F"/>
    <w:rsid w:val="00A22A5A"/>
    <w:rsid w:val="00A535BF"/>
    <w:rsid w:val="00A643B4"/>
    <w:rsid w:val="00A90CC7"/>
    <w:rsid w:val="00AA1498"/>
    <w:rsid w:val="00AB538D"/>
    <w:rsid w:val="00AB7343"/>
    <w:rsid w:val="00AC3CE3"/>
    <w:rsid w:val="00AF26A6"/>
    <w:rsid w:val="00B02575"/>
    <w:rsid w:val="00B11D21"/>
    <w:rsid w:val="00B406A5"/>
    <w:rsid w:val="00B43F14"/>
    <w:rsid w:val="00B867E6"/>
    <w:rsid w:val="00B91D62"/>
    <w:rsid w:val="00BB70AC"/>
    <w:rsid w:val="00BD7C48"/>
    <w:rsid w:val="00C1558E"/>
    <w:rsid w:val="00C20C7B"/>
    <w:rsid w:val="00C77BBA"/>
    <w:rsid w:val="00C807AB"/>
    <w:rsid w:val="00CA0BBE"/>
    <w:rsid w:val="00CD4FC7"/>
    <w:rsid w:val="00CE30B6"/>
    <w:rsid w:val="00D671A0"/>
    <w:rsid w:val="00DB3F63"/>
    <w:rsid w:val="00DC2F6A"/>
    <w:rsid w:val="00E33192"/>
    <w:rsid w:val="00E33D4E"/>
    <w:rsid w:val="00E54B27"/>
    <w:rsid w:val="00E7294B"/>
    <w:rsid w:val="00E82677"/>
    <w:rsid w:val="00EA4B05"/>
    <w:rsid w:val="00EC33D7"/>
    <w:rsid w:val="00F355E8"/>
    <w:rsid w:val="00F44528"/>
    <w:rsid w:val="00F5163E"/>
    <w:rsid w:val="00FE5C3C"/>
    <w:rsid w:val="00FF2509"/>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982"/>
    <w:rPr>
      <w:rFonts w:ascii="Tahoma" w:hAnsi="Tahoma" w:cs="Tahoma"/>
      <w:sz w:val="16"/>
      <w:szCs w:val="16"/>
    </w:rPr>
  </w:style>
  <w:style w:type="character" w:styleId="a5">
    <w:name w:val="Strong"/>
    <w:basedOn w:val="a0"/>
    <w:uiPriority w:val="22"/>
    <w:qFormat/>
    <w:rsid w:val="00486982"/>
    <w:rPr>
      <w:b w:val="0"/>
      <w:bCs w:val="0"/>
    </w:rPr>
  </w:style>
  <w:style w:type="paragraph" w:styleId="3">
    <w:name w:val="Body Text Indent 3"/>
    <w:basedOn w:val="a"/>
    <w:link w:val="30"/>
    <w:rsid w:val="00486982"/>
    <w:pPr>
      <w:spacing w:after="0" w:line="240" w:lineRule="auto"/>
      <w:ind w:left="709" w:hanging="709"/>
    </w:pPr>
    <w:rPr>
      <w:rFonts w:ascii="Times New Roman" w:eastAsia="Times New Roman" w:hAnsi="Times New Roman" w:cs="Times New Roman"/>
      <w:b/>
      <w:bCs/>
      <w:snapToGrid w:val="0"/>
      <w:sz w:val="28"/>
      <w:szCs w:val="20"/>
      <w:lang w:eastAsia="ru-RU"/>
    </w:rPr>
  </w:style>
  <w:style w:type="character" w:customStyle="1" w:styleId="30">
    <w:name w:val="Основной текст с отступом 3 Знак"/>
    <w:basedOn w:val="a0"/>
    <w:link w:val="3"/>
    <w:rsid w:val="00486982"/>
    <w:rPr>
      <w:rFonts w:ascii="Times New Roman" w:eastAsia="Times New Roman" w:hAnsi="Times New Roman" w:cs="Times New Roman"/>
      <w:b/>
      <w:bCs/>
      <w:snapToGrid w:val="0"/>
      <w:sz w:val="28"/>
      <w:szCs w:val="20"/>
      <w:lang w:eastAsia="ru-RU"/>
    </w:rPr>
  </w:style>
  <w:style w:type="character" w:styleId="a6">
    <w:name w:val="Hyperlink"/>
    <w:basedOn w:val="a0"/>
    <w:uiPriority w:val="99"/>
    <w:unhideWhenUsed/>
    <w:rsid w:val="00486982"/>
    <w:rPr>
      <w:color w:val="0000FF"/>
      <w:u w:val="single"/>
    </w:rPr>
  </w:style>
  <w:style w:type="paragraph" w:styleId="a7">
    <w:name w:val="Normal (Web)"/>
    <w:basedOn w:val="a"/>
    <w:uiPriority w:val="99"/>
    <w:unhideWhenUsed/>
    <w:rsid w:val="00486982"/>
    <w:pPr>
      <w:spacing w:after="12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D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77BBA"/>
    <w:pPr>
      <w:ind w:left="720"/>
      <w:contextualSpacing/>
    </w:pPr>
  </w:style>
  <w:style w:type="character" w:customStyle="1" w:styleId="apple-converted-space">
    <w:name w:val="apple-converted-space"/>
    <w:basedOn w:val="a0"/>
    <w:rsid w:val="00A2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156</Words>
  <Characters>891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«Мурманский государственный технический уни</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МГТУ</dc:creator>
  <cp:lastModifiedBy>Махортова Нина Александровна</cp:lastModifiedBy>
  <cp:revision>19</cp:revision>
  <cp:lastPrinted>2016-03-29T07:22:00Z</cp:lastPrinted>
  <dcterms:created xsi:type="dcterms:W3CDTF">2015-10-21T10:13:00Z</dcterms:created>
  <dcterms:modified xsi:type="dcterms:W3CDTF">2021-04-13T08:13:00Z</dcterms:modified>
</cp:coreProperties>
</file>