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F548" w14:textId="77777777" w:rsidR="00F8507F" w:rsidRPr="00C24641" w:rsidRDefault="00F8507F" w:rsidP="00854059">
      <w:pPr>
        <w:tabs>
          <w:tab w:val="left" w:pos="1590"/>
        </w:tabs>
        <w:spacing w:after="120" w:line="264" w:lineRule="auto"/>
        <w:jc w:val="center"/>
        <w:rPr>
          <w:b/>
          <w:bCs/>
          <w:color w:val="44546A" w:themeColor="text2"/>
          <w:sz w:val="24"/>
          <w:szCs w:val="24"/>
        </w:rPr>
      </w:pPr>
      <w:r w:rsidRPr="00C24641">
        <w:rPr>
          <w:noProof/>
          <w:color w:val="44546A" w:themeColor="text2"/>
          <w:lang w:eastAsia="ru-RU"/>
        </w:rPr>
        <w:drawing>
          <wp:anchor distT="0" distB="0" distL="114300" distR="114300" simplePos="0" relativeHeight="251659264" behindDoc="0" locked="0" layoutInCell="1" allowOverlap="1" wp14:anchorId="54248395" wp14:editId="670B4E06">
            <wp:simplePos x="0" y="0"/>
            <wp:positionH relativeFrom="leftMargin">
              <wp:align>right</wp:align>
            </wp:positionH>
            <wp:positionV relativeFrom="paragraph">
              <wp:posOffset>0</wp:posOffset>
            </wp:positionV>
            <wp:extent cx="679450" cy="679450"/>
            <wp:effectExtent l="0" t="0" r="6350" b="6350"/>
            <wp:wrapThrough wrapText="bothSides">
              <wp:wrapPolygon edited="0">
                <wp:start x="0" y="0"/>
                <wp:lineTo x="0" y="21196"/>
                <wp:lineTo x="21196" y="21196"/>
                <wp:lineTo x="21196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4641">
        <w:rPr>
          <w:b/>
          <w:bCs/>
          <w:color w:val="44546A" w:themeColor="text2"/>
          <w:sz w:val="24"/>
          <w:szCs w:val="24"/>
        </w:rPr>
        <w:t>ВСЕРОССИЙСКИЙ ИНСТИТУТ НАУЧНОЙ И ТЕХНИЧЕСКОЙ ИНФОРМАЦИИ РОССИЙСКОЙ АКАДЕМИИ НАУК</w:t>
      </w:r>
    </w:p>
    <w:p w14:paraId="05F392F1" w14:textId="77777777" w:rsidR="00F8507F" w:rsidRPr="00C24641" w:rsidRDefault="00F8507F" w:rsidP="00854059">
      <w:pPr>
        <w:tabs>
          <w:tab w:val="left" w:pos="1590"/>
        </w:tabs>
        <w:spacing w:after="120" w:line="264" w:lineRule="auto"/>
        <w:jc w:val="center"/>
        <w:rPr>
          <w:b/>
          <w:bCs/>
          <w:color w:val="44546A" w:themeColor="text2"/>
          <w:sz w:val="24"/>
          <w:szCs w:val="24"/>
        </w:rPr>
      </w:pPr>
      <w:r w:rsidRPr="00C24641">
        <w:rPr>
          <w:b/>
          <w:bCs/>
          <w:color w:val="44546A" w:themeColor="text2"/>
          <w:sz w:val="24"/>
          <w:szCs w:val="24"/>
        </w:rPr>
        <w:t>(ВИНИТИ РАН)</w:t>
      </w:r>
    </w:p>
    <w:p w14:paraId="6C58DB79" w14:textId="77777777" w:rsidR="00F8507F" w:rsidRDefault="00F8507F" w:rsidP="00F8507F">
      <w:pPr>
        <w:tabs>
          <w:tab w:val="left" w:pos="1590"/>
        </w:tabs>
        <w:spacing w:after="120" w:line="264" w:lineRule="auto"/>
        <w:jc w:val="center"/>
        <w:rPr>
          <w:b/>
          <w:bCs/>
          <w:sz w:val="24"/>
          <w:szCs w:val="24"/>
        </w:rPr>
      </w:pPr>
    </w:p>
    <w:p w14:paraId="27E8AC71" w14:textId="0D1FF804" w:rsidR="00F8507F" w:rsidRPr="00C24641" w:rsidRDefault="00F8507F" w:rsidP="00F8507F">
      <w:pPr>
        <w:tabs>
          <w:tab w:val="left" w:pos="1590"/>
        </w:tabs>
        <w:spacing w:after="120" w:line="264" w:lineRule="auto"/>
        <w:jc w:val="center"/>
        <w:rPr>
          <w:b/>
          <w:bCs/>
          <w:color w:val="44546A" w:themeColor="text2"/>
          <w:sz w:val="28"/>
          <w:szCs w:val="28"/>
        </w:rPr>
      </w:pPr>
      <w:bookmarkStart w:id="0" w:name="_Hlk206604765"/>
      <w:r w:rsidRPr="00C24641">
        <w:rPr>
          <w:b/>
          <w:bCs/>
          <w:color w:val="44546A" w:themeColor="text2"/>
          <w:sz w:val="28"/>
          <w:szCs w:val="28"/>
          <w:lang w:val="en-US"/>
        </w:rPr>
        <w:t>XI</w:t>
      </w:r>
      <w:r w:rsidR="00A463D5">
        <w:rPr>
          <w:b/>
          <w:bCs/>
          <w:color w:val="44546A" w:themeColor="text2"/>
          <w:sz w:val="28"/>
          <w:szCs w:val="28"/>
          <w:lang w:val="en-US"/>
        </w:rPr>
        <w:t>I</w:t>
      </w:r>
      <w:r w:rsidRPr="00C24641">
        <w:rPr>
          <w:b/>
          <w:bCs/>
          <w:color w:val="44546A" w:themeColor="text2"/>
          <w:sz w:val="28"/>
          <w:szCs w:val="28"/>
        </w:rPr>
        <w:t xml:space="preserve"> МЕЖДУНАРОДНАЯ НАУЧНАЯ КОНФЕРЕНЦИЯ</w:t>
      </w:r>
    </w:p>
    <w:p w14:paraId="242C2BB7" w14:textId="6C1E15CC" w:rsidR="00F8507F" w:rsidRPr="00C24641" w:rsidRDefault="00854059" w:rsidP="00F8507F">
      <w:pPr>
        <w:tabs>
          <w:tab w:val="left" w:pos="1590"/>
        </w:tabs>
        <w:spacing w:after="120" w:line="264" w:lineRule="auto"/>
        <w:jc w:val="center"/>
        <w:rPr>
          <w:b/>
          <w:bCs/>
          <w:color w:val="44546A" w:themeColor="text2"/>
          <w:sz w:val="28"/>
          <w:szCs w:val="28"/>
        </w:rPr>
      </w:pPr>
      <w:r>
        <w:rPr>
          <w:b/>
          <w:bCs/>
          <w:color w:val="44546A" w:themeColor="text2"/>
          <w:sz w:val="28"/>
          <w:szCs w:val="28"/>
        </w:rPr>
        <w:t xml:space="preserve">  </w:t>
      </w:r>
      <w:r w:rsidR="00F8507F" w:rsidRPr="00C24641">
        <w:rPr>
          <w:b/>
          <w:bCs/>
          <w:color w:val="44546A" w:themeColor="text2"/>
          <w:sz w:val="28"/>
          <w:szCs w:val="28"/>
        </w:rPr>
        <w:t>НТИ-202</w:t>
      </w:r>
      <w:r w:rsidR="00A463D5" w:rsidRPr="005F61E5">
        <w:rPr>
          <w:b/>
          <w:bCs/>
          <w:color w:val="44546A" w:themeColor="text2"/>
          <w:sz w:val="28"/>
          <w:szCs w:val="28"/>
        </w:rPr>
        <w:t>6</w:t>
      </w:r>
      <w:r w:rsidR="00F8507F" w:rsidRPr="00C24641">
        <w:rPr>
          <w:b/>
          <w:bCs/>
          <w:color w:val="44546A" w:themeColor="text2"/>
          <w:sz w:val="28"/>
          <w:szCs w:val="28"/>
        </w:rPr>
        <w:t xml:space="preserve"> </w:t>
      </w:r>
    </w:p>
    <w:p w14:paraId="4D95DBF4" w14:textId="77777777" w:rsidR="00F8507F" w:rsidRPr="00C24641" w:rsidRDefault="00F8507F" w:rsidP="00F8507F">
      <w:pPr>
        <w:tabs>
          <w:tab w:val="left" w:pos="1590"/>
        </w:tabs>
        <w:spacing w:after="120" w:line="264" w:lineRule="auto"/>
        <w:jc w:val="center"/>
        <w:rPr>
          <w:b/>
          <w:bCs/>
          <w:color w:val="44546A" w:themeColor="text2"/>
          <w:sz w:val="28"/>
          <w:szCs w:val="28"/>
        </w:rPr>
      </w:pPr>
      <w:r w:rsidRPr="00C24641">
        <w:rPr>
          <w:b/>
          <w:bCs/>
          <w:color w:val="44546A" w:themeColor="text2"/>
          <w:sz w:val="28"/>
          <w:szCs w:val="28"/>
        </w:rPr>
        <w:t xml:space="preserve">«Научная информация в современном мире: </w:t>
      </w:r>
    </w:p>
    <w:p w14:paraId="0923FCA1" w14:textId="77777777" w:rsidR="00F8507F" w:rsidRPr="00C24641" w:rsidRDefault="00F8507F" w:rsidP="00F8507F">
      <w:pPr>
        <w:tabs>
          <w:tab w:val="left" w:pos="1590"/>
        </w:tabs>
        <w:spacing w:after="120" w:line="264" w:lineRule="auto"/>
        <w:jc w:val="center"/>
        <w:rPr>
          <w:b/>
          <w:bCs/>
          <w:color w:val="44546A" w:themeColor="text2"/>
          <w:sz w:val="28"/>
          <w:szCs w:val="28"/>
        </w:rPr>
      </w:pPr>
      <w:r w:rsidRPr="00C24641">
        <w:rPr>
          <w:b/>
          <w:bCs/>
          <w:color w:val="44546A" w:themeColor="text2"/>
          <w:sz w:val="28"/>
          <w:szCs w:val="28"/>
        </w:rPr>
        <w:t>информационное обеспечение технологического развития»</w:t>
      </w:r>
    </w:p>
    <w:bookmarkEnd w:id="0"/>
    <w:p w14:paraId="33959CDB" w14:textId="7387E715" w:rsidR="007D7157" w:rsidRPr="00A463D5" w:rsidRDefault="00A463D5" w:rsidP="00A463D5">
      <w:pPr>
        <w:tabs>
          <w:tab w:val="left" w:pos="1590"/>
        </w:tabs>
        <w:spacing w:after="120" w:line="264" w:lineRule="auto"/>
        <w:jc w:val="center"/>
        <w:rPr>
          <w:b/>
          <w:bCs/>
          <w:color w:val="44546A" w:themeColor="text2"/>
          <w:sz w:val="24"/>
          <w:szCs w:val="24"/>
        </w:rPr>
      </w:pPr>
      <w:r w:rsidRPr="00A463D5">
        <w:rPr>
          <w:b/>
          <w:bCs/>
          <w:color w:val="44546A" w:themeColor="text2"/>
          <w:sz w:val="24"/>
          <w:szCs w:val="24"/>
        </w:rPr>
        <w:t xml:space="preserve">1-2 </w:t>
      </w:r>
      <w:r>
        <w:rPr>
          <w:b/>
          <w:bCs/>
          <w:color w:val="44546A" w:themeColor="text2"/>
          <w:sz w:val="24"/>
          <w:szCs w:val="24"/>
        </w:rPr>
        <w:t>октября</w:t>
      </w:r>
      <w:r w:rsidRPr="00A463D5">
        <w:rPr>
          <w:b/>
          <w:bCs/>
          <w:color w:val="44546A" w:themeColor="text2"/>
          <w:sz w:val="24"/>
          <w:szCs w:val="24"/>
        </w:rPr>
        <w:t xml:space="preserve"> 2026</w:t>
      </w:r>
      <w:r w:rsidR="00F8507F" w:rsidRPr="00C24641">
        <w:rPr>
          <w:b/>
          <w:bCs/>
          <w:color w:val="44546A" w:themeColor="text2"/>
          <w:sz w:val="24"/>
          <w:szCs w:val="24"/>
        </w:rPr>
        <w:t xml:space="preserve"> г</w:t>
      </w:r>
      <w:r w:rsidR="0090629B">
        <w:rPr>
          <w:b/>
          <w:bCs/>
          <w:color w:val="44546A" w:themeColor="text2"/>
          <w:sz w:val="24"/>
          <w:szCs w:val="24"/>
        </w:rPr>
        <w:t>ода</w:t>
      </w:r>
    </w:p>
    <w:p w14:paraId="0DAF5B86" w14:textId="77777777" w:rsidR="00F8507F" w:rsidRPr="00854059" w:rsidRDefault="00F8507F" w:rsidP="00F8507F">
      <w:pPr>
        <w:pStyle w:val="a3"/>
        <w:spacing w:after="12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Организатор: </w:t>
      </w:r>
      <w:r w:rsidRPr="00854059">
        <w:rPr>
          <w:rFonts w:ascii="Times New Roman" w:hAnsi="Times New Roman" w:cs="Times New Roman"/>
          <w:sz w:val="24"/>
          <w:szCs w:val="24"/>
        </w:rPr>
        <w:t>Всероссийский институт научной и технической информации Российской академии наук (ВИНИТИ РАН);</w:t>
      </w:r>
    </w:p>
    <w:p w14:paraId="6C4139F2" w14:textId="77777777" w:rsidR="00F8507F" w:rsidRPr="00854059" w:rsidRDefault="00F8507F" w:rsidP="00F8507F">
      <w:pPr>
        <w:pStyle w:val="a3"/>
        <w:spacing w:after="120"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059">
        <w:rPr>
          <w:rFonts w:ascii="Times New Roman" w:hAnsi="Times New Roman" w:cs="Times New Roman"/>
          <w:b/>
          <w:bCs/>
          <w:sz w:val="24"/>
          <w:szCs w:val="24"/>
        </w:rPr>
        <w:t>Место проведения:</w:t>
      </w:r>
      <w:r w:rsidRPr="00854059">
        <w:rPr>
          <w:rFonts w:ascii="Times New Roman" w:hAnsi="Times New Roman" w:cs="Times New Roman"/>
          <w:bCs/>
          <w:sz w:val="24"/>
          <w:szCs w:val="24"/>
        </w:rPr>
        <w:t xml:space="preserve"> Москва, ул. Усиевича, 20.</w:t>
      </w:r>
    </w:p>
    <w:p w14:paraId="1D58DBBF" w14:textId="77777777" w:rsidR="00F8507F" w:rsidRPr="00854059" w:rsidRDefault="00F8507F" w:rsidP="00E9033E">
      <w:pPr>
        <w:spacing w:after="120"/>
        <w:ind w:firstLine="709"/>
        <w:jc w:val="both"/>
        <w:rPr>
          <w:sz w:val="24"/>
          <w:szCs w:val="24"/>
        </w:rPr>
      </w:pPr>
      <w:r w:rsidRPr="00854059">
        <w:rPr>
          <w:b/>
          <w:sz w:val="24"/>
          <w:szCs w:val="24"/>
        </w:rPr>
        <w:t xml:space="preserve">Формат участия: </w:t>
      </w:r>
      <w:r w:rsidRPr="00854059">
        <w:rPr>
          <w:sz w:val="24"/>
          <w:szCs w:val="24"/>
        </w:rPr>
        <w:t>очный, дистанционный (онлайн).</w:t>
      </w:r>
    </w:p>
    <w:p w14:paraId="7219D55A" w14:textId="77777777" w:rsidR="00A463D5" w:rsidRPr="00854059" w:rsidRDefault="00A463D5" w:rsidP="00A463D5">
      <w:pPr>
        <w:spacing w:after="0"/>
        <w:jc w:val="both"/>
        <w:rPr>
          <w:sz w:val="24"/>
          <w:szCs w:val="24"/>
        </w:rPr>
      </w:pPr>
    </w:p>
    <w:p w14:paraId="6453D4C9" w14:textId="6E6E310F" w:rsidR="00A463D5" w:rsidRPr="00854059" w:rsidRDefault="00A463D5" w:rsidP="00E9033E">
      <w:pPr>
        <w:spacing w:after="0"/>
        <w:ind w:firstLine="708"/>
        <w:jc w:val="both"/>
        <w:rPr>
          <w:sz w:val="24"/>
          <w:szCs w:val="24"/>
        </w:rPr>
      </w:pPr>
      <w:r w:rsidRPr="00854059">
        <w:rPr>
          <w:sz w:val="24"/>
          <w:szCs w:val="24"/>
        </w:rPr>
        <w:t>1-2 октября 2026 г</w:t>
      </w:r>
      <w:r w:rsidR="0090629B">
        <w:rPr>
          <w:sz w:val="24"/>
          <w:szCs w:val="24"/>
        </w:rPr>
        <w:t>ода</w:t>
      </w:r>
      <w:r w:rsidRPr="00854059">
        <w:rPr>
          <w:sz w:val="24"/>
          <w:szCs w:val="24"/>
        </w:rPr>
        <w:t xml:space="preserve"> Всероссийский институт научной и технической информации Российской академии наук проводит XII Международную научную конференцию </w:t>
      </w:r>
      <w:r w:rsidR="005416D5">
        <w:rPr>
          <w:sz w:val="24"/>
          <w:szCs w:val="24"/>
        </w:rPr>
        <w:br/>
      </w:r>
      <w:r w:rsidRPr="00854059">
        <w:rPr>
          <w:sz w:val="24"/>
          <w:szCs w:val="24"/>
        </w:rPr>
        <w:t xml:space="preserve">НТИ-2026 </w:t>
      </w:r>
      <w:r w:rsidRPr="00854059">
        <w:rPr>
          <w:b/>
          <w:bCs/>
          <w:sz w:val="24"/>
          <w:szCs w:val="24"/>
        </w:rPr>
        <w:t>«Научная информация в современном мире: информационное обеспечение технологического развития»</w:t>
      </w:r>
      <w:r w:rsidRPr="00854059">
        <w:rPr>
          <w:sz w:val="24"/>
          <w:szCs w:val="24"/>
        </w:rPr>
        <w:t xml:space="preserve">. Конференция станет площадкой для обмена опытом, укрепления профессиональных связей и выработки практических решений по интеграции научной информации в процессы технологического развития, направленные </w:t>
      </w:r>
      <w:r w:rsidR="005416D5">
        <w:rPr>
          <w:sz w:val="24"/>
          <w:szCs w:val="24"/>
        </w:rPr>
        <w:br/>
      </w:r>
      <w:r w:rsidRPr="00854059">
        <w:rPr>
          <w:sz w:val="24"/>
          <w:szCs w:val="24"/>
        </w:rPr>
        <w:t xml:space="preserve">на формирование эффективной системы управления в области науки, ориентированной </w:t>
      </w:r>
      <w:r w:rsidR="005416D5">
        <w:rPr>
          <w:sz w:val="24"/>
          <w:szCs w:val="24"/>
        </w:rPr>
        <w:br/>
      </w:r>
      <w:r w:rsidRPr="00854059">
        <w:rPr>
          <w:sz w:val="24"/>
          <w:szCs w:val="24"/>
        </w:rPr>
        <w:t>на решение государственных задач и удовлетворение потребностей экономики и общества.</w:t>
      </w:r>
    </w:p>
    <w:p w14:paraId="08AF23BF" w14:textId="4F752AC0" w:rsidR="00E9033E" w:rsidRPr="00854059" w:rsidRDefault="00A463D5" w:rsidP="00E9033E">
      <w:pPr>
        <w:spacing w:after="0"/>
        <w:ind w:firstLine="708"/>
        <w:jc w:val="both"/>
        <w:rPr>
          <w:sz w:val="24"/>
          <w:szCs w:val="24"/>
        </w:rPr>
      </w:pPr>
      <w:r w:rsidRPr="00854059">
        <w:rPr>
          <w:sz w:val="24"/>
          <w:szCs w:val="24"/>
        </w:rPr>
        <w:t>Темы для обсуждения</w:t>
      </w:r>
      <w:r w:rsidR="00E9033E" w:rsidRPr="00854059">
        <w:rPr>
          <w:sz w:val="24"/>
          <w:szCs w:val="24"/>
        </w:rPr>
        <w:t>:</w:t>
      </w:r>
    </w:p>
    <w:p w14:paraId="09143EF5" w14:textId="77777777" w:rsidR="00A463D5" w:rsidRPr="00854059" w:rsidRDefault="00A463D5" w:rsidP="00A463D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государственная система научно-технической информации: анализ текущего состояния и перспективы развития в контексте реализации Стратегии научно-технологического развития Российской Федерации (пленарное заседание);</w:t>
      </w:r>
    </w:p>
    <w:p w14:paraId="68BFF4E6" w14:textId="77777777" w:rsidR="00A463D5" w:rsidRPr="00854059" w:rsidRDefault="00A463D5" w:rsidP="00A463D5">
      <w:pPr>
        <w:pStyle w:val="a3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международный опыт формирования и функционирования национальных систем научно-технической информации;</w:t>
      </w:r>
    </w:p>
    <w:p w14:paraId="272308BA" w14:textId="77777777" w:rsidR="00A463D5" w:rsidRPr="00854059" w:rsidRDefault="00A463D5" w:rsidP="00854059">
      <w:pPr>
        <w:pStyle w:val="a3"/>
        <w:numPr>
          <w:ilvl w:val="0"/>
          <w:numId w:val="2"/>
        </w:numPr>
        <w:spacing w:after="120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современные подходы к сбору, хранению и обработке НТИ, применение методов искусственного интеллекта, машинного обучения и семантического анализа в управлении научными знаниями;</w:t>
      </w:r>
    </w:p>
    <w:p w14:paraId="11C481F8" w14:textId="77777777" w:rsidR="00A463D5" w:rsidRPr="00854059" w:rsidRDefault="00A463D5" w:rsidP="00A463D5">
      <w:pPr>
        <w:pStyle w:val="a3"/>
        <w:numPr>
          <w:ilvl w:val="0"/>
          <w:numId w:val="2"/>
        </w:numPr>
        <w:spacing w:after="12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роль и функции научной информации в условиях развития технологий больших данных и искусственного интеллекта;</w:t>
      </w:r>
    </w:p>
    <w:p w14:paraId="3ABAC2E3" w14:textId="17C71E40" w:rsidR="00A463D5" w:rsidRPr="00854059" w:rsidRDefault="00A463D5" w:rsidP="00A463D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 xml:space="preserve">анализ перспективных областей исследований в естественных и точных науках </w:t>
      </w:r>
      <w:r w:rsidR="005416D5">
        <w:rPr>
          <w:rFonts w:ascii="Times New Roman" w:hAnsi="Times New Roman" w:cs="Times New Roman"/>
          <w:sz w:val="24"/>
          <w:szCs w:val="24"/>
        </w:rPr>
        <w:br/>
      </w:r>
      <w:r w:rsidRPr="00854059">
        <w:rPr>
          <w:rFonts w:ascii="Times New Roman" w:hAnsi="Times New Roman" w:cs="Times New Roman"/>
          <w:sz w:val="24"/>
          <w:szCs w:val="24"/>
        </w:rPr>
        <w:t>с позиций информационной аналитики;</w:t>
      </w:r>
    </w:p>
    <w:p w14:paraId="4EF22604" w14:textId="5C905C57" w:rsidR="00A463D5" w:rsidRPr="00854059" w:rsidRDefault="00A463D5" w:rsidP="00A463D5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информационное обеспечение отраслей экономики и социальной сферы.</w:t>
      </w:r>
    </w:p>
    <w:p w14:paraId="29335358" w14:textId="11427948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На конференции планируется проведение пленарного заседания и тематических секций, в том числе отдельной молодежной секции для студентов, аспирантов и молодых ученых (до 35 лет).</w:t>
      </w:r>
    </w:p>
    <w:p w14:paraId="1F8E9B3B" w14:textId="77777777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К участию приглашаются представители российского и международного научного сообщества, отраслевые эксперты, специалисты национальных информационно-библиотечных центров и служб информационного обеспечения.</w:t>
      </w:r>
    </w:p>
    <w:p w14:paraId="330DE248" w14:textId="0B0DB772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lastRenderedPageBreak/>
        <w:t xml:space="preserve">Регистрация участников конференции – </w:t>
      </w:r>
      <w:r w:rsidRPr="00854059">
        <w:rPr>
          <w:rFonts w:ascii="Times New Roman" w:hAnsi="Times New Roman" w:cs="Times New Roman"/>
          <w:b/>
          <w:sz w:val="24"/>
          <w:szCs w:val="24"/>
        </w:rPr>
        <w:t>до 28 сентября 2026 г</w:t>
      </w:r>
      <w:r w:rsidR="005416D5">
        <w:rPr>
          <w:rFonts w:ascii="Times New Roman" w:hAnsi="Times New Roman" w:cs="Times New Roman"/>
          <w:b/>
          <w:sz w:val="24"/>
          <w:szCs w:val="24"/>
        </w:rPr>
        <w:t>.</w:t>
      </w:r>
      <w:r w:rsidRPr="00854059">
        <w:rPr>
          <w:rFonts w:ascii="Times New Roman" w:hAnsi="Times New Roman" w:cs="Times New Roman"/>
          <w:sz w:val="24"/>
          <w:szCs w:val="24"/>
        </w:rPr>
        <w:t xml:space="preserve"> (для участников с докладом – до 15 сентября 2026 г</w:t>
      </w:r>
      <w:r w:rsidR="005416D5">
        <w:rPr>
          <w:rFonts w:ascii="Times New Roman" w:hAnsi="Times New Roman" w:cs="Times New Roman"/>
          <w:sz w:val="24"/>
          <w:szCs w:val="24"/>
        </w:rPr>
        <w:t>.</w:t>
      </w:r>
      <w:r w:rsidRPr="008540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5EB85" w14:textId="36AEC557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В программу конференции будут включены доклады, отобранные программным комитетом. Время для выступления – 10 мин.</w:t>
      </w:r>
    </w:p>
    <w:p w14:paraId="34A7DE1F" w14:textId="46D1FE0B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 xml:space="preserve">Доклады на конференцию принимаются </w:t>
      </w:r>
      <w:r w:rsidRPr="00854059">
        <w:rPr>
          <w:rFonts w:ascii="Times New Roman" w:hAnsi="Times New Roman" w:cs="Times New Roman"/>
          <w:b/>
          <w:sz w:val="24"/>
          <w:szCs w:val="24"/>
        </w:rPr>
        <w:t>до 20 октября 2026 г</w:t>
      </w:r>
      <w:r w:rsidR="005416D5">
        <w:rPr>
          <w:rFonts w:ascii="Times New Roman" w:hAnsi="Times New Roman" w:cs="Times New Roman"/>
          <w:b/>
          <w:sz w:val="24"/>
          <w:szCs w:val="24"/>
        </w:rPr>
        <w:t>.</w:t>
      </w:r>
      <w:r w:rsidRPr="00854059">
        <w:rPr>
          <w:rFonts w:ascii="Times New Roman" w:hAnsi="Times New Roman" w:cs="Times New Roman"/>
          <w:sz w:val="24"/>
          <w:szCs w:val="24"/>
        </w:rPr>
        <w:t xml:space="preserve"> на электронную почту</w:t>
      </w:r>
      <w:r w:rsidR="005416D5">
        <w:rPr>
          <w:rFonts w:ascii="Times New Roman" w:hAnsi="Times New Roman" w:cs="Times New Roman"/>
          <w:sz w:val="24"/>
          <w:szCs w:val="24"/>
        </w:rPr>
        <w:t>:</w:t>
      </w:r>
      <w:r w:rsidRPr="00854059">
        <w:rPr>
          <w:rFonts w:ascii="Times New Roman" w:hAnsi="Times New Roman" w:cs="Times New Roman"/>
          <w:sz w:val="24"/>
          <w:szCs w:val="24"/>
        </w:rPr>
        <w:t xml:space="preserve"> </w:t>
      </w:r>
      <w:r w:rsidRPr="00854059">
        <w:rPr>
          <w:rFonts w:ascii="Times New Roman" w:hAnsi="Times New Roman" w:cs="Times New Roman"/>
          <w:b/>
          <w:sz w:val="24"/>
          <w:szCs w:val="24"/>
        </w:rPr>
        <w:t>conf-nti@viniti.ru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EDA8A2" w14:textId="010BBA60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 xml:space="preserve">По результатам работы конференции будет издан сборник научных трудов </w:t>
      </w:r>
      <w:r w:rsidR="005416D5">
        <w:rPr>
          <w:rFonts w:ascii="Times New Roman" w:hAnsi="Times New Roman" w:cs="Times New Roman"/>
          <w:sz w:val="24"/>
          <w:szCs w:val="24"/>
        </w:rPr>
        <w:br/>
      </w:r>
      <w:r w:rsidRPr="00854059">
        <w:rPr>
          <w:rFonts w:ascii="Times New Roman" w:hAnsi="Times New Roman" w:cs="Times New Roman"/>
          <w:sz w:val="24"/>
          <w:szCs w:val="24"/>
        </w:rPr>
        <w:t xml:space="preserve">с индексацией в РИНЦ. </w:t>
      </w:r>
    </w:p>
    <w:p w14:paraId="456B38BA" w14:textId="39F9A834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 xml:space="preserve">В сборнике будут опубликованы только доклады авторов, принявших участие </w:t>
      </w:r>
      <w:r w:rsidR="005416D5">
        <w:rPr>
          <w:rFonts w:ascii="Times New Roman" w:hAnsi="Times New Roman" w:cs="Times New Roman"/>
          <w:sz w:val="24"/>
          <w:szCs w:val="24"/>
        </w:rPr>
        <w:br/>
      </w:r>
      <w:r w:rsidRPr="00854059">
        <w:rPr>
          <w:rFonts w:ascii="Times New Roman" w:hAnsi="Times New Roman" w:cs="Times New Roman"/>
          <w:sz w:val="24"/>
          <w:szCs w:val="24"/>
        </w:rPr>
        <w:t xml:space="preserve">в работе конференции. Доклады публикуются в авторской редакции, авторы несут ответственность за оригинальность и научный уровень публикуемого материала. </w:t>
      </w:r>
    </w:p>
    <w:p w14:paraId="3D6C045F" w14:textId="77777777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>Наиболее значимые доклады, отобранные Программным комитетом на основе экспертной оценки, будут рекомендованы к публикации в рецензируемых научных изданиях:</w:t>
      </w:r>
    </w:p>
    <w:p w14:paraId="73F09151" w14:textId="77777777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 xml:space="preserve">– «Научно-техническая информация. Серия 1. Организация и методика информационной работы»; </w:t>
      </w:r>
    </w:p>
    <w:p w14:paraId="03569D29" w14:textId="39B696A1" w:rsidR="00854059" w:rsidRPr="00854059" w:rsidRDefault="00854059" w:rsidP="00854059">
      <w:pPr>
        <w:pStyle w:val="a3"/>
        <w:spacing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sz w:val="24"/>
          <w:szCs w:val="24"/>
        </w:rPr>
        <w:t xml:space="preserve">– «Научно-техническая информация. Серия 2. Информационные процессы </w:t>
      </w:r>
      <w:r w:rsidR="005416D5">
        <w:rPr>
          <w:rFonts w:ascii="Times New Roman" w:hAnsi="Times New Roman" w:cs="Times New Roman"/>
          <w:sz w:val="24"/>
          <w:szCs w:val="24"/>
        </w:rPr>
        <w:br/>
      </w:r>
      <w:r w:rsidRPr="00854059">
        <w:rPr>
          <w:rFonts w:ascii="Times New Roman" w:hAnsi="Times New Roman" w:cs="Times New Roman"/>
          <w:sz w:val="24"/>
          <w:szCs w:val="24"/>
        </w:rPr>
        <w:t>и системы».</w:t>
      </w:r>
    </w:p>
    <w:p w14:paraId="207926D8" w14:textId="77777777" w:rsidR="009D0C4E" w:rsidRPr="00854059" w:rsidRDefault="009D0C4E" w:rsidP="009D0C4E">
      <w:pPr>
        <w:tabs>
          <w:tab w:val="left" w:pos="993"/>
        </w:tabs>
        <w:spacing w:after="0"/>
        <w:contextualSpacing/>
        <w:jc w:val="both"/>
        <w:rPr>
          <w:sz w:val="24"/>
          <w:szCs w:val="24"/>
        </w:rPr>
      </w:pPr>
    </w:p>
    <w:p w14:paraId="3E4A79F4" w14:textId="0B44AED7" w:rsidR="009D0C4E" w:rsidRPr="00854059" w:rsidRDefault="009D0C4E" w:rsidP="00FC2885">
      <w:pPr>
        <w:pStyle w:val="a3"/>
        <w:tabs>
          <w:tab w:val="left" w:pos="993"/>
        </w:tabs>
        <w:spacing w:after="120" w:line="264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4059">
        <w:rPr>
          <w:rFonts w:ascii="Times New Roman" w:hAnsi="Times New Roman" w:cs="Times New Roman"/>
          <w:b/>
          <w:bCs/>
          <w:sz w:val="24"/>
          <w:szCs w:val="24"/>
        </w:rPr>
        <w:t xml:space="preserve">Более подробная информация о </w:t>
      </w:r>
      <w:r w:rsidR="00854059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854059">
        <w:rPr>
          <w:rFonts w:ascii="Times New Roman" w:hAnsi="Times New Roman" w:cs="Times New Roman"/>
          <w:b/>
          <w:bCs/>
          <w:sz w:val="24"/>
          <w:szCs w:val="24"/>
        </w:rPr>
        <w:t>онференции, секциях, регистрации на сайте</w:t>
      </w:r>
      <w:r w:rsidR="0090629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25615" w:rsidRPr="00854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85405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854059">
          <w:rPr>
            <w:rStyle w:val="a6"/>
            <w:rFonts w:ascii="Times New Roman" w:hAnsi="Times New Roman" w:cs="Times New Roman"/>
            <w:sz w:val="24"/>
            <w:szCs w:val="24"/>
          </w:rPr>
          <w:t>://</w:t>
        </w:r>
        <w:r w:rsidRPr="0085405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viniti</w:t>
        </w:r>
        <w:r w:rsidRPr="00854059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85405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854059">
          <w:rPr>
            <w:rStyle w:val="a6"/>
            <w:rFonts w:ascii="Times New Roman" w:hAnsi="Times New Roman" w:cs="Times New Roman"/>
            <w:sz w:val="24"/>
            <w:szCs w:val="24"/>
          </w:rPr>
          <w:t>/</w:t>
        </w:r>
        <w:r w:rsidRPr="00854059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nti</w:t>
        </w:r>
        <w:r w:rsidRPr="00854059">
          <w:rPr>
            <w:rStyle w:val="a6"/>
            <w:rFonts w:ascii="Times New Roman" w:hAnsi="Times New Roman" w:cs="Times New Roman"/>
            <w:sz w:val="24"/>
            <w:szCs w:val="24"/>
          </w:rPr>
          <w:t>2026</w:t>
        </w:r>
      </w:hyperlink>
      <w:r w:rsidR="00854059">
        <w:rPr>
          <w:rFonts w:ascii="Times New Roman" w:hAnsi="Times New Roman" w:cs="Times New Roman"/>
          <w:sz w:val="24"/>
          <w:szCs w:val="24"/>
        </w:rPr>
        <w:t>.</w:t>
      </w:r>
    </w:p>
    <w:p w14:paraId="3FBB8CA1" w14:textId="77777777" w:rsidR="00425615" w:rsidRPr="00854059" w:rsidRDefault="00425615" w:rsidP="009D0C4E">
      <w:pPr>
        <w:pStyle w:val="a3"/>
        <w:tabs>
          <w:tab w:val="left" w:pos="993"/>
        </w:tabs>
        <w:spacing w:after="120" w:line="264" w:lineRule="auto"/>
        <w:ind w:left="0"/>
        <w:jc w:val="both"/>
        <w:rPr>
          <w:sz w:val="24"/>
          <w:szCs w:val="24"/>
        </w:rPr>
      </w:pPr>
    </w:p>
    <w:p w14:paraId="13D2EF85" w14:textId="58952D76" w:rsidR="00A463D5" w:rsidRPr="00854059" w:rsidRDefault="00A463D5" w:rsidP="00A463D5">
      <w:pPr>
        <w:tabs>
          <w:tab w:val="left" w:pos="993"/>
        </w:tabs>
        <w:spacing w:after="0"/>
        <w:ind w:left="720"/>
        <w:contextualSpacing/>
        <w:jc w:val="both"/>
        <w:rPr>
          <w:rFonts w:eastAsia="Calibri"/>
          <w:b/>
          <w:kern w:val="2"/>
          <w:sz w:val="24"/>
          <w:szCs w:val="24"/>
          <w14:ligatures w14:val="standardContextual"/>
        </w:rPr>
      </w:pPr>
      <w:r w:rsidRPr="00854059">
        <w:rPr>
          <w:rFonts w:eastAsia="Calibri"/>
          <w:b/>
          <w:kern w:val="2"/>
          <w:sz w:val="24"/>
          <w:szCs w:val="24"/>
          <w14:ligatures w14:val="standardContextual"/>
        </w:rPr>
        <w:t>Контакты:</w:t>
      </w:r>
    </w:p>
    <w:p w14:paraId="1E3B728C" w14:textId="77777777" w:rsidR="00A463D5" w:rsidRPr="00854059" w:rsidRDefault="00A463D5" w:rsidP="00A463D5">
      <w:pPr>
        <w:tabs>
          <w:tab w:val="left" w:pos="993"/>
        </w:tabs>
        <w:spacing w:after="0"/>
        <w:contextualSpacing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54059">
        <w:rPr>
          <w:rFonts w:eastAsia="Calibri"/>
          <w:kern w:val="2"/>
          <w:sz w:val="24"/>
          <w:szCs w:val="24"/>
          <w14:ligatures w14:val="standardContextual"/>
        </w:rPr>
        <w:t>Ученый секретарь ВИНИТИ РАН Камнева Ирина Евгеньевна,</w:t>
      </w:r>
    </w:p>
    <w:p w14:paraId="69A6254C" w14:textId="77777777" w:rsidR="00A463D5" w:rsidRPr="00854059" w:rsidRDefault="00A463D5" w:rsidP="00A463D5">
      <w:pPr>
        <w:tabs>
          <w:tab w:val="left" w:pos="993"/>
        </w:tabs>
        <w:spacing w:after="0"/>
        <w:contextualSpacing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54059">
        <w:rPr>
          <w:rFonts w:eastAsia="Calibri"/>
          <w:kern w:val="2"/>
          <w:sz w:val="24"/>
          <w:szCs w:val="24"/>
          <w14:ligatures w14:val="standardContextual"/>
        </w:rPr>
        <w:t>Начальник отдела наукометрических исследований Самсонова Анастасия Станиславовна.</w:t>
      </w:r>
    </w:p>
    <w:p w14:paraId="25F1B68B" w14:textId="77777777" w:rsidR="00A463D5" w:rsidRPr="00854059" w:rsidRDefault="00A463D5" w:rsidP="00A463D5">
      <w:pPr>
        <w:tabs>
          <w:tab w:val="left" w:pos="993"/>
        </w:tabs>
        <w:spacing w:after="0"/>
        <w:contextualSpacing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54059">
        <w:rPr>
          <w:rFonts w:eastAsia="Calibri"/>
          <w:kern w:val="2"/>
          <w:sz w:val="24"/>
          <w:szCs w:val="24"/>
          <w14:ligatures w14:val="standardContextual"/>
        </w:rPr>
        <w:t xml:space="preserve">Тел.: 8 (499) 155-45-12, </w:t>
      </w:r>
    </w:p>
    <w:p w14:paraId="44F4B57B" w14:textId="77777777" w:rsidR="00A463D5" w:rsidRPr="00854059" w:rsidRDefault="00A463D5" w:rsidP="00A463D5">
      <w:pPr>
        <w:tabs>
          <w:tab w:val="left" w:pos="993"/>
        </w:tabs>
        <w:spacing w:after="0"/>
        <w:contextualSpacing/>
        <w:jc w:val="both"/>
        <w:rPr>
          <w:rFonts w:eastAsia="Calibri"/>
          <w:kern w:val="2"/>
          <w:sz w:val="24"/>
          <w:szCs w:val="24"/>
          <w14:ligatures w14:val="standardContextual"/>
        </w:rPr>
      </w:pPr>
      <w:r w:rsidRPr="00854059">
        <w:rPr>
          <w:rFonts w:eastAsia="Calibri"/>
          <w:kern w:val="2"/>
          <w:sz w:val="24"/>
          <w:szCs w:val="24"/>
          <w14:ligatures w14:val="standardContextual"/>
        </w:rPr>
        <w:t>Е-</w:t>
      </w:r>
      <w:r w:rsidRPr="00854059">
        <w:rPr>
          <w:rFonts w:eastAsia="Calibri"/>
          <w:kern w:val="2"/>
          <w:sz w:val="24"/>
          <w:szCs w:val="24"/>
          <w:lang w:val="en-US"/>
          <w14:ligatures w14:val="standardContextual"/>
        </w:rPr>
        <w:t>mail</w:t>
      </w:r>
      <w:r w:rsidRPr="00854059">
        <w:rPr>
          <w:rFonts w:eastAsia="Calibri"/>
          <w:kern w:val="2"/>
          <w:sz w:val="24"/>
          <w:szCs w:val="24"/>
          <w14:ligatures w14:val="standardContextual"/>
        </w:rPr>
        <w:t xml:space="preserve">: </w:t>
      </w:r>
      <w:hyperlink r:id="rId7" w:history="1">
        <w:r w:rsidRPr="00854059">
          <w:rPr>
            <w:rFonts w:eastAsia="Calibri"/>
            <w:color w:val="0563C1"/>
            <w:kern w:val="2"/>
            <w:sz w:val="24"/>
            <w:szCs w:val="24"/>
            <w:u w:val="single"/>
            <w:lang w:val="en-US"/>
            <w14:ligatures w14:val="standardContextual"/>
          </w:rPr>
          <w:t>conf</w:t>
        </w:r>
        <w:r w:rsidRPr="00854059">
          <w:rPr>
            <w:rFonts w:eastAsia="Calibri"/>
            <w:color w:val="0563C1"/>
            <w:kern w:val="2"/>
            <w:sz w:val="24"/>
            <w:szCs w:val="24"/>
            <w:u w:val="single"/>
            <w14:ligatures w14:val="standardContextual"/>
          </w:rPr>
          <w:t>-</w:t>
        </w:r>
        <w:r w:rsidRPr="00854059">
          <w:rPr>
            <w:rFonts w:eastAsia="Calibri"/>
            <w:color w:val="0563C1"/>
            <w:kern w:val="2"/>
            <w:sz w:val="24"/>
            <w:szCs w:val="24"/>
            <w:u w:val="single"/>
            <w:lang w:val="en-US"/>
            <w14:ligatures w14:val="standardContextual"/>
          </w:rPr>
          <w:t>nti</w:t>
        </w:r>
        <w:r w:rsidRPr="00854059">
          <w:rPr>
            <w:rFonts w:eastAsia="Calibri"/>
            <w:color w:val="0563C1"/>
            <w:kern w:val="2"/>
            <w:sz w:val="24"/>
            <w:szCs w:val="24"/>
            <w:u w:val="single"/>
            <w14:ligatures w14:val="standardContextual"/>
          </w:rPr>
          <w:t>@</w:t>
        </w:r>
        <w:r w:rsidRPr="00854059">
          <w:rPr>
            <w:rFonts w:eastAsia="Calibri"/>
            <w:color w:val="0563C1"/>
            <w:kern w:val="2"/>
            <w:sz w:val="24"/>
            <w:szCs w:val="24"/>
            <w:u w:val="single"/>
            <w:lang w:val="en-US"/>
            <w14:ligatures w14:val="standardContextual"/>
          </w:rPr>
          <w:t>viniti</w:t>
        </w:r>
        <w:r w:rsidRPr="00854059">
          <w:rPr>
            <w:rFonts w:eastAsia="Calibri"/>
            <w:color w:val="0563C1"/>
            <w:kern w:val="2"/>
            <w:sz w:val="24"/>
            <w:szCs w:val="24"/>
            <w:u w:val="single"/>
            <w14:ligatures w14:val="standardContextual"/>
          </w:rPr>
          <w:t>.</w:t>
        </w:r>
        <w:r w:rsidRPr="00854059">
          <w:rPr>
            <w:rFonts w:eastAsia="Calibri"/>
            <w:color w:val="0563C1"/>
            <w:kern w:val="2"/>
            <w:sz w:val="24"/>
            <w:szCs w:val="24"/>
            <w:u w:val="single"/>
            <w:lang w:val="en-US"/>
            <w14:ligatures w14:val="standardContextual"/>
          </w:rPr>
          <w:t>ru</w:t>
        </w:r>
      </w:hyperlink>
    </w:p>
    <w:sectPr w:rsidR="00A463D5" w:rsidRPr="00854059" w:rsidSect="00E37A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2640C"/>
    <w:multiLevelType w:val="hybridMultilevel"/>
    <w:tmpl w:val="C71AE01C"/>
    <w:lvl w:ilvl="0" w:tplc="6CEAEE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88223F6"/>
    <w:multiLevelType w:val="hybridMultilevel"/>
    <w:tmpl w:val="832493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81566853">
    <w:abstractNumId w:val="1"/>
  </w:num>
  <w:num w:numId="2" w16cid:durableId="198317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57"/>
    <w:rsid w:val="0007434B"/>
    <w:rsid w:val="00076D80"/>
    <w:rsid w:val="00135EAD"/>
    <w:rsid w:val="00425615"/>
    <w:rsid w:val="00480785"/>
    <w:rsid w:val="004A091F"/>
    <w:rsid w:val="005416D5"/>
    <w:rsid w:val="005F61E5"/>
    <w:rsid w:val="006F48E6"/>
    <w:rsid w:val="007D7157"/>
    <w:rsid w:val="007E77A6"/>
    <w:rsid w:val="00854059"/>
    <w:rsid w:val="0090629B"/>
    <w:rsid w:val="00966CDE"/>
    <w:rsid w:val="009B7112"/>
    <w:rsid w:val="009D0112"/>
    <w:rsid w:val="009D0C4E"/>
    <w:rsid w:val="00A463D5"/>
    <w:rsid w:val="00BD08CE"/>
    <w:rsid w:val="00BD0DC8"/>
    <w:rsid w:val="00D535BE"/>
    <w:rsid w:val="00D55F88"/>
    <w:rsid w:val="00DB448B"/>
    <w:rsid w:val="00E37ABB"/>
    <w:rsid w:val="00E811C5"/>
    <w:rsid w:val="00E9033E"/>
    <w:rsid w:val="00F8507F"/>
    <w:rsid w:val="00FC2885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CF04"/>
  <w15:docId w15:val="{64AA6154-EC38-4BB4-AFB8-A5AAE4A35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157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15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a4">
    <w:name w:val="Balloon Text"/>
    <w:basedOn w:val="a"/>
    <w:link w:val="a5"/>
    <w:uiPriority w:val="99"/>
    <w:semiHidden/>
    <w:unhideWhenUsed/>
    <w:rsid w:val="00E3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7ABB"/>
    <w:rPr>
      <w:rFonts w:ascii="Segoe UI" w:eastAsia="Times New Roman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8507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90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f-nti@vinit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niti.ru/nti202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Марина Федюнина</cp:lastModifiedBy>
  <cp:revision>7</cp:revision>
  <cp:lastPrinted>2026-08-18T13:24:00Z</cp:lastPrinted>
  <dcterms:created xsi:type="dcterms:W3CDTF">2026-08-17T18:51:00Z</dcterms:created>
  <dcterms:modified xsi:type="dcterms:W3CDTF">2026-08-18T13:33:00Z</dcterms:modified>
</cp:coreProperties>
</file>